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B" w:rsidRDefault="00E132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Title"/>
        <w:jc w:val="center"/>
      </w:pPr>
      <w:r>
        <w:t>ПРАВИТЕЛЬСТВО РЕСПУБЛИКИ БАШКОРТОСТАН</w:t>
      </w:r>
    </w:p>
    <w:p w:rsidR="00E1320B" w:rsidRDefault="00E1320B">
      <w:pPr>
        <w:pStyle w:val="ConsPlusTitle"/>
        <w:jc w:val="center"/>
      </w:pPr>
    </w:p>
    <w:p w:rsidR="00E1320B" w:rsidRDefault="00E1320B">
      <w:pPr>
        <w:pStyle w:val="ConsPlusTitle"/>
        <w:jc w:val="center"/>
      </w:pPr>
      <w:r>
        <w:t>ПОСТАНОВЛЕНИЕ</w:t>
      </w:r>
    </w:p>
    <w:p w:rsidR="00E1320B" w:rsidRDefault="00E1320B">
      <w:pPr>
        <w:pStyle w:val="ConsPlusTitle"/>
        <w:jc w:val="center"/>
      </w:pPr>
      <w:r>
        <w:t>от 7 октября 2005 г. N 220</w:t>
      </w:r>
    </w:p>
    <w:p w:rsidR="00E1320B" w:rsidRDefault="00E1320B">
      <w:pPr>
        <w:pStyle w:val="ConsPlusTitle"/>
        <w:jc w:val="center"/>
      </w:pPr>
    </w:p>
    <w:p w:rsidR="00E1320B" w:rsidRDefault="00E1320B">
      <w:pPr>
        <w:pStyle w:val="ConsPlusTitle"/>
        <w:jc w:val="center"/>
      </w:pPr>
      <w:r>
        <w:t>ОБ УТВЕРЖДЕНИИ ПОРЯДКА ФОРМИРОВАНИЯ И ИСПОЛЬЗОВАНИЯ</w:t>
      </w:r>
    </w:p>
    <w:p w:rsidR="00E1320B" w:rsidRDefault="00E1320B">
      <w:pPr>
        <w:pStyle w:val="ConsPlusTitle"/>
        <w:jc w:val="center"/>
      </w:pPr>
      <w:r>
        <w:t>ГАРАНТИЙНОГО ФОНДА ДЛЯ ПРЕДОСТАВЛЕНИЯ ПОРУЧИТЕЛЬСТВ</w:t>
      </w:r>
    </w:p>
    <w:p w:rsidR="00E1320B" w:rsidRDefault="00E1320B">
      <w:pPr>
        <w:pStyle w:val="ConsPlusTitle"/>
        <w:jc w:val="center"/>
      </w:pPr>
      <w:r>
        <w:t>ПО ОБЯЗАТЕЛЬСТВАМ СУБЪЕКТОВ МАЛОГО И СРЕДНЕГО</w:t>
      </w:r>
    </w:p>
    <w:p w:rsidR="00E1320B" w:rsidRDefault="00E1320B">
      <w:pPr>
        <w:pStyle w:val="ConsPlusTitle"/>
        <w:jc w:val="center"/>
      </w:pPr>
      <w:r>
        <w:t>ПРЕДПРИНИМАТЕЛЬСТВА И ОРГАНИЗАЦИЙ, ОБРАЗУЮЩИХ</w:t>
      </w:r>
    </w:p>
    <w:p w:rsidR="00E1320B" w:rsidRDefault="00E1320B">
      <w:pPr>
        <w:pStyle w:val="ConsPlusTitle"/>
        <w:jc w:val="center"/>
      </w:pPr>
      <w:r>
        <w:t>ИНФРАСТРУКТУРУ ПОДДЕРЖКИ СУБЪЕКТОВ МАЛОГО</w:t>
      </w:r>
    </w:p>
    <w:p w:rsidR="00E1320B" w:rsidRDefault="00E1320B">
      <w:pPr>
        <w:pStyle w:val="ConsPlusTitle"/>
        <w:jc w:val="center"/>
      </w:pPr>
      <w:r>
        <w:t xml:space="preserve">И СРЕДНЕГО ПРЕДПРИНИМАТЕЛЬСТВА, </w:t>
      </w:r>
      <w:proofErr w:type="gramStart"/>
      <w:r>
        <w:t>В</w:t>
      </w:r>
      <w:proofErr w:type="gramEnd"/>
    </w:p>
    <w:p w:rsidR="00E1320B" w:rsidRDefault="00E1320B">
      <w:pPr>
        <w:pStyle w:val="ConsPlusTitle"/>
        <w:jc w:val="center"/>
      </w:pPr>
      <w:r>
        <w:t>РЕСПУБЛИКЕ БАШКОРТОСТАН</w:t>
      </w:r>
    </w:p>
    <w:p w:rsidR="00E1320B" w:rsidRDefault="00E1320B">
      <w:pPr>
        <w:pStyle w:val="ConsPlusNormal"/>
        <w:jc w:val="center"/>
      </w:pPr>
      <w:r>
        <w:t>Список изменяющих документов</w:t>
      </w:r>
    </w:p>
    <w:p w:rsidR="00E1320B" w:rsidRDefault="00E1320B">
      <w:pPr>
        <w:pStyle w:val="ConsPlusNormal"/>
        <w:jc w:val="center"/>
      </w:pPr>
      <w:proofErr w:type="gramStart"/>
      <w:r>
        <w:t>(в ред. Постановлений Правительства РБ</w:t>
      </w:r>
      <w:proofErr w:type="gramEnd"/>
    </w:p>
    <w:p w:rsidR="00E1320B" w:rsidRDefault="00E1320B">
      <w:pPr>
        <w:pStyle w:val="ConsPlusNormal"/>
        <w:jc w:val="center"/>
      </w:pPr>
      <w:r>
        <w:t xml:space="preserve">от 25.04.2006 </w:t>
      </w:r>
      <w:hyperlink r:id="rId6" w:history="1">
        <w:r>
          <w:rPr>
            <w:color w:val="0000FF"/>
          </w:rPr>
          <w:t>N 98</w:t>
        </w:r>
      </w:hyperlink>
      <w:r>
        <w:t xml:space="preserve">, от 09.04.2007 </w:t>
      </w:r>
      <w:hyperlink r:id="rId7" w:history="1">
        <w:r>
          <w:rPr>
            <w:color w:val="0000FF"/>
          </w:rPr>
          <w:t>N 86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10.10.2007 </w:t>
      </w:r>
      <w:hyperlink r:id="rId8" w:history="1">
        <w:r>
          <w:rPr>
            <w:color w:val="0000FF"/>
          </w:rPr>
          <w:t>N 289</w:t>
        </w:r>
      </w:hyperlink>
      <w:r>
        <w:t xml:space="preserve">, от 02.06.2009 </w:t>
      </w:r>
      <w:hyperlink r:id="rId9" w:history="1">
        <w:r>
          <w:rPr>
            <w:color w:val="0000FF"/>
          </w:rPr>
          <w:t>N 200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21.08.2009 </w:t>
      </w:r>
      <w:hyperlink r:id="rId10" w:history="1">
        <w:r>
          <w:rPr>
            <w:color w:val="0000FF"/>
          </w:rPr>
          <w:t>N 325</w:t>
        </w:r>
      </w:hyperlink>
      <w:r>
        <w:t xml:space="preserve">, от 08.02.2010 </w:t>
      </w:r>
      <w:hyperlink r:id="rId11" w:history="1">
        <w:r>
          <w:rPr>
            <w:color w:val="0000FF"/>
          </w:rPr>
          <w:t>N 35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19.07.2010 </w:t>
      </w:r>
      <w:hyperlink r:id="rId12" w:history="1">
        <w:r>
          <w:rPr>
            <w:color w:val="0000FF"/>
          </w:rPr>
          <w:t>N 273</w:t>
        </w:r>
      </w:hyperlink>
      <w:r>
        <w:t xml:space="preserve">, от 07.12.2010 </w:t>
      </w:r>
      <w:hyperlink r:id="rId13" w:history="1">
        <w:r>
          <w:rPr>
            <w:color w:val="0000FF"/>
          </w:rPr>
          <w:t>N 469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20.04.2011 </w:t>
      </w:r>
      <w:hyperlink r:id="rId14" w:history="1">
        <w:r>
          <w:rPr>
            <w:color w:val="0000FF"/>
          </w:rPr>
          <w:t>N 116</w:t>
        </w:r>
      </w:hyperlink>
      <w:r>
        <w:t xml:space="preserve">, от 27.01.2012 </w:t>
      </w:r>
      <w:hyperlink r:id="rId15" w:history="1">
        <w:r>
          <w:rPr>
            <w:color w:val="0000FF"/>
          </w:rPr>
          <w:t>N 19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17.08.2012 </w:t>
      </w:r>
      <w:hyperlink r:id="rId16" w:history="1">
        <w:r>
          <w:rPr>
            <w:color w:val="0000FF"/>
          </w:rPr>
          <w:t>N 290</w:t>
        </w:r>
      </w:hyperlink>
      <w:r>
        <w:t xml:space="preserve">, от 30.01.2013 </w:t>
      </w:r>
      <w:hyperlink r:id="rId17" w:history="1">
        <w:r>
          <w:rPr>
            <w:color w:val="0000FF"/>
          </w:rPr>
          <w:t>N 19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20.06.2013 </w:t>
      </w:r>
      <w:hyperlink r:id="rId18" w:history="1">
        <w:r>
          <w:rPr>
            <w:color w:val="0000FF"/>
          </w:rPr>
          <w:t>N 265</w:t>
        </w:r>
      </w:hyperlink>
      <w:r>
        <w:t xml:space="preserve">, от 13.03.2014 </w:t>
      </w:r>
      <w:hyperlink r:id="rId19" w:history="1">
        <w:r>
          <w:rPr>
            <w:color w:val="0000FF"/>
          </w:rPr>
          <w:t>N 102</w:t>
        </w:r>
      </w:hyperlink>
      <w:r>
        <w:t>,</w:t>
      </w:r>
    </w:p>
    <w:p w:rsidR="00E1320B" w:rsidRDefault="00E1320B">
      <w:pPr>
        <w:pStyle w:val="ConsPlusNormal"/>
        <w:jc w:val="center"/>
      </w:pPr>
      <w:r>
        <w:t xml:space="preserve">от 16.02.2015 </w:t>
      </w:r>
      <w:hyperlink r:id="rId20" w:history="1">
        <w:r>
          <w:rPr>
            <w:color w:val="0000FF"/>
          </w:rPr>
          <w:t>N 35</w:t>
        </w:r>
      </w:hyperlink>
      <w:r>
        <w:t xml:space="preserve">, от 28.08.2015 </w:t>
      </w:r>
      <w:hyperlink r:id="rId21" w:history="1">
        <w:r>
          <w:rPr>
            <w:color w:val="0000FF"/>
          </w:rPr>
          <w:t>N 346</w:t>
        </w:r>
      </w:hyperlink>
      <w:r>
        <w:t>)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22" w:history="1">
        <w:r>
          <w:rPr>
            <w:color w:val="0000FF"/>
          </w:rPr>
          <w:t>пункта 2.22</w:t>
        </w:r>
      </w:hyperlink>
      <w:r>
        <w:t xml:space="preserve"> комплексной Программы по реализации в 2005 году основных положений Послания Президента Республики Башкортостан народу и Государственному Собранию - Курултаю - Республики Башкортостан "Стратегия Башкортостана - созидание во благо народа (О положении в республике и основных направлениях ее развития в 2005 году)", утвержденной Постановлением Правительства Республики Башкортостан от 13 июня 2005 года N 120а, Правительство Республики Башкортостан постановляет: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 (далее - Порядок).</w:t>
      </w:r>
    </w:p>
    <w:p w:rsidR="00E1320B" w:rsidRDefault="00E13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РБ от 02.06.2009 </w:t>
      </w:r>
      <w:hyperlink r:id="rId23" w:history="1">
        <w:r>
          <w:rPr>
            <w:color w:val="0000FF"/>
          </w:rPr>
          <w:t>N 200</w:t>
        </w:r>
      </w:hyperlink>
      <w:r>
        <w:t xml:space="preserve">, от 19.07.2010 </w:t>
      </w:r>
      <w:hyperlink r:id="rId24" w:history="1">
        <w:r>
          <w:rPr>
            <w:color w:val="0000FF"/>
          </w:rPr>
          <w:t>N 273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>2. Установить, что выделение средств из бюджета Республики Башкортостан на формирование гарантийного фонда осуществляется в пределах средств, предусмотренных на развитие малого и среднего предпринимательства.</w:t>
      </w:r>
    </w:p>
    <w:p w:rsidR="00E1320B" w:rsidRDefault="00E13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РБ от 02.06.2009 N 200)</w:t>
      </w:r>
    </w:p>
    <w:p w:rsidR="00E1320B" w:rsidRDefault="00E1320B">
      <w:pPr>
        <w:pStyle w:val="ConsPlusNormal"/>
        <w:ind w:firstLine="540"/>
        <w:jc w:val="both"/>
      </w:pPr>
      <w:r>
        <w:t>3. Определить Фонд развития и поддержки малого предпринимательства Республики Башкортостан держателем средств гарантийного фонда для предоставления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Республике Башкортостан.</w:t>
      </w:r>
    </w:p>
    <w:p w:rsidR="00E1320B" w:rsidRDefault="00E13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РБ от 02.06.2009 </w:t>
      </w:r>
      <w:hyperlink r:id="rId26" w:history="1">
        <w:r>
          <w:rPr>
            <w:color w:val="0000FF"/>
          </w:rPr>
          <w:t>N 200</w:t>
        </w:r>
      </w:hyperlink>
      <w:r>
        <w:t xml:space="preserve">, от 19.07.2010 </w:t>
      </w:r>
      <w:hyperlink r:id="rId27" w:history="1">
        <w:r>
          <w:rPr>
            <w:color w:val="0000FF"/>
          </w:rPr>
          <w:t>N 273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>4. Установить, что главным распорядителем средств бюджета Республики Башкортостан по предоставлению средств из бюджета Республики Башкортостан на формирование гарантийного фонда является Государственный комитет Республики Башкортостан по предпринимательству и туризму.</w:t>
      </w:r>
    </w:p>
    <w:p w:rsidR="00E1320B" w:rsidRDefault="00E13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РБ от 02.06.2009 </w:t>
      </w:r>
      <w:hyperlink r:id="rId28" w:history="1">
        <w:r>
          <w:rPr>
            <w:color w:val="0000FF"/>
          </w:rPr>
          <w:t>N 200</w:t>
        </w:r>
      </w:hyperlink>
      <w:r>
        <w:t xml:space="preserve">, от 21.08.2009 </w:t>
      </w:r>
      <w:hyperlink r:id="rId29" w:history="1">
        <w:r>
          <w:rPr>
            <w:color w:val="0000FF"/>
          </w:rPr>
          <w:t>N 325</w:t>
        </w:r>
      </w:hyperlink>
      <w:r>
        <w:t xml:space="preserve">, от 07.12.2010 </w:t>
      </w:r>
      <w:hyperlink r:id="rId30" w:history="1">
        <w:r>
          <w:rPr>
            <w:color w:val="0000FF"/>
          </w:rPr>
          <w:t>N 469</w:t>
        </w:r>
      </w:hyperlink>
      <w:r>
        <w:t xml:space="preserve">, от 30.01.2013 </w:t>
      </w:r>
      <w:hyperlink r:id="rId31" w:history="1">
        <w:r>
          <w:rPr>
            <w:color w:val="0000FF"/>
          </w:rPr>
          <w:t>N 19</w:t>
        </w:r>
      </w:hyperlink>
      <w:r>
        <w:t xml:space="preserve">, от 16.02.2015 </w:t>
      </w:r>
      <w:hyperlink r:id="rId32" w:history="1">
        <w:r>
          <w:rPr>
            <w:color w:val="0000FF"/>
          </w:rPr>
          <w:t>N 35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Государственный </w:t>
      </w:r>
      <w:r>
        <w:lastRenderedPageBreak/>
        <w:t>комитет Республики Башкортостан по предпринимательству и туризму.</w:t>
      </w:r>
    </w:p>
    <w:p w:rsidR="00E1320B" w:rsidRDefault="00E132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РБ от 09.04.2007 </w:t>
      </w:r>
      <w:hyperlink r:id="rId33" w:history="1">
        <w:r>
          <w:rPr>
            <w:color w:val="0000FF"/>
          </w:rPr>
          <w:t>N 86</w:t>
        </w:r>
      </w:hyperlink>
      <w:r>
        <w:t xml:space="preserve">, от 21.08.2009 </w:t>
      </w:r>
      <w:hyperlink r:id="rId34" w:history="1">
        <w:r>
          <w:rPr>
            <w:color w:val="0000FF"/>
          </w:rPr>
          <w:t>N 325</w:t>
        </w:r>
      </w:hyperlink>
      <w:r>
        <w:t xml:space="preserve">, от 07.12.2010 </w:t>
      </w:r>
      <w:hyperlink r:id="rId35" w:history="1">
        <w:r>
          <w:rPr>
            <w:color w:val="0000FF"/>
          </w:rPr>
          <w:t>N 469</w:t>
        </w:r>
      </w:hyperlink>
      <w:r>
        <w:t xml:space="preserve">, от 30.01.2013 </w:t>
      </w:r>
      <w:hyperlink r:id="rId36" w:history="1">
        <w:r>
          <w:rPr>
            <w:color w:val="0000FF"/>
          </w:rPr>
          <w:t>N 19</w:t>
        </w:r>
      </w:hyperlink>
      <w:r>
        <w:t xml:space="preserve">, от 16.02.2015 </w:t>
      </w:r>
      <w:hyperlink r:id="rId37" w:history="1">
        <w:r>
          <w:rPr>
            <w:color w:val="0000FF"/>
          </w:rPr>
          <w:t>N 35</w:t>
        </w:r>
      </w:hyperlink>
      <w:r>
        <w:t>)</w:t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Normal"/>
        <w:jc w:val="right"/>
      </w:pPr>
      <w:r>
        <w:t>Премьер-министр</w:t>
      </w:r>
    </w:p>
    <w:p w:rsidR="00E1320B" w:rsidRDefault="00E1320B">
      <w:pPr>
        <w:pStyle w:val="ConsPlusNormal"/>
        <w:jc w:val="right"/>
      </w:pPr>
      <w:r>
        <w:t>Правительства</w:t>
      </w:r>
    </w:p>
    <w:p w:rsidR="00E1320B" w:rsidRDefault="00E1320B">
      <w:pPr>
        <w:pStyle w:val="ConsPlusNormal"/>
        <w:jc w:val="right"/>
      </w:pPr>
      <w:r>
        <w:t>Республики Башкортостан</w:t>
      </w:r>
    </w:p>
    <w:p w:rsidR="00E1320B" w:rsidRDefault="00E1320B">
      <w:pPr>
        <w:pStyle w:val="ConsPlusNormal"/>
        <w:jc w:val="right"/>
      </w:pPr>
      <w:r>
        <w:t>Р.И.БАЙДАВЛЕТОВ</w:t>
      </w: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</w:p>
    <w:p w:rsidR="00E1320B" w:rsidRDefault="00E1320B">
      <w:pPr>
        <w:pStyle w:val="ConsPlusNormal"/>
        <w:jc w:val="right"/>
      </w:pPr>
      <w:r>
        <w:t>Утвержден</w:t>
      </w:r>
    </w:p>
    <w:p w:rsidR="00E1320B" w:rsidRDefault="00E1320B">
      <w:pPr>
        <w:pStyle w:val="ConsPlusNormal"/>
        <w:jc w:val="right"/>
      </w:pPr>
      <w:r>
        <w:t>Постановлением Правительства</w:t>
      </w:r>
    </w:p>
    <w:p w:rsidR="00E1320B" w:rsidRDefault="00E1320B">
      <w:pPr>
        <w:pStyle w:val="ConsPlusNormal"/>
        <w:jc w:val="right"/>
      </w:pPr>
      <w:r>
        <w:t>Республики Башкортостан</w:t>
      </w:r>
    </w:p>
    <w:p w:rsidR="00E1320B" w:rsidRDefault="00E1320B">
      <w:pPr>
        <w:pStyle w:val="ConsPlusNormal"/>
        <w:jc w:val="right"/>
      </w:pPr>
      <w:r>
        <w:t>от 7 октября 2005 г. N 220</w:t>
      </w:r>
    </w:p>
    <w:p w:rsidR="00E1320B" w:rsidRDefault="00E1320B">
      <w:pPr>
        <w:pStyle w:val="ConsPlusNormal"/>
        <w:ind w:firstLine="540"/>
        <w:jc w:val="both"/>
      </w:pPr>
    </w:p>
    <w:p w:rsidR="00E1320B" w:rsidRDefault="00E1320B">
      <w:pPr>
        <w:pStyle w:val="ConsPlusTitle"/>
        <w:jc w:val="center"/>
      </w:pPr>
      <w:bookmarkStart w:id="0" w:name="P50"/>
      <w:bookmarkEnd w:id="0"/>
      <w:r>
        <w:t>ПОРЯДОК</w:t>
      </w:r>
    </w:p>
    <w:p w:rsidR="00E1320B" w:rsidRDefault="00E1320B">
      <w:pPr>
        <w:pStyle w:val="ConsPlusTitle"/>
        <w:jc w:val="center"/>
      </w:pPr>
      <w:r>
        <w:t xml:space="preserve">ФОРМИРОВАНИЯ И ИСПОЛЬЗОВАНИЯ ГАРАНТИЙНОГО ФОНДА </w:t>
      </w:r>
      <w:proofErr w:type="gramStart"/>
      <w:r>
        <w:t>ДЛЯ</w:t>
      </w:r>
      <w:proofErr w:type="gramEnd"/>
    </w:p>
    <w:p w:rsidR="00E1320B" w:rsidRDefault="00E1320B">
      <w:pPr>
        <w:pStyle w:val="ConsPlusTitle"/>
        <w:jc w:val="center"/>
      </w:pPr>
      <w:r>
        <w:t>ПРЕДОСТАВЛЕНИЯ ПОРУЧИТЕЛЬСТВ ПО ОБЯЗАТЕЛЬСТВАМ СУБЪЕКТОВ</w:t>
      </w:r>
    </w:p>
    <w:p w:rsidR="00E1320B" w:rsidRDefault="00E1320B">
      <w:pPr>
        <w:pStyle w:val="ConsPlusTitle"/>
        <w:jc w:val="center"/>
      </w:pPr>
      <w:r>
        <w:t>МАЛОГО И СРЕДНЕГО ПРЕДПРИНИМАТЕЛЬСТВА И ОРГАНИЗАЦИЙ,</w:t>
      </w:r>
    </w:p>
    <w:p w:rsidR="00E1320B" w:rsidRDefault="00E1320B">
      <w:pPr>
        <w:pStyle w:val="ConsPlusTitle"/>
        <w:jc w:val="center"/>
      </w:pPr>
      <w:r>
        <w:t>ОБРАЗУЮЩИХ ИНФРАСТРУКТУРУ ПОДДЕРЖКИ СУБЪЕКТОВ МАЛОГО</w:t>
      </w:r>
    </w:p>
    <w:p w:rsidR="00E1320B" w:rsidRDefault="00E1320B">
      <w:pPr>
        <w:pStyle w:val="ConsPlusTitle"/>
        <w:jc w:val="center"/>
      </w:pPr>
      <w:r>
        <w:t>И СРЕДНЕГО ПРЕДПРИНИМАТЕЛЬСТВА, В РЕСПУБЛИКЕ БАШКОРТОСТАН</w:t>
      </w:r>
    </w:p>
    <w:p w:rsidR="00E1320B" w:rsidRDefault="00E1320B">
      <w:pPr>
        <w:pStyle w:val="ConsPlusNormal"/>
        <w:jc w:val="center"/>
      </w:pPr>
      <w:r>
        <w:t>Список изменяющих документов</w:t>
      </w:r>
    </w:p>
    <w:p w:rsidR="00E1320B" w:rsidRDefault="00E1320B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РБ</w:t>
      </w:r>
      <w:proofErr w:type="gramEnd"/>
    </w:p>
    <w:p w:rsidR="00E1320B" w:rsidRDefault="00E1320B">
      <w:pPr>
        <w:pStyle w:val="ConsPlusNormal"/>
        <w:jc w:val="center"/>
      </w:pPr>
      <w:r>
        <w:t>от 28.08.2015 N 346)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1. ОБЩИЕ ПОЛОЖЕНИЯ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Башкортостан "О развитии малого и среднего предпринимательства в Республике Башкортостан" в целях обеспечения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 (далее - организации инфраструктуры), к кредитным и иным финансовым ресурсам, развития системы гарантий и поручительств по обязательствам субъектов малого и среднего предпринимательства, организаций инфраструктуры, основанных</w:t>
      </w:r>
      <w:proofErr w:type="gramEnd"/>
      <w:r>
        <w:t xml:space="preserve"> на кредитных договорах, договорах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1.2. В рамках настоящего Порядка используются следующие основные определения и сокращения:</w:t>
      </w:r>
    </w:p>
    <w:p w:rsidR="00E1320B" w:rsidRDefault="00E1320B">
      <w:pPr>
        <w:pStyle w:val="ConsPlusNormal"/>
        <w:ind w:firstLine="540"/>
        <w:jc w:val="both"/>
      </w:pPr>
      <w:r>
        <w:t>Держатель - держатель средств гарантийного фонда, которым является определенное решением Правительства Республики Башкортостан юридическое лицо, предоставляющее поручительства по обязательствам (по кредитным договорам, договорам о предоставлении банковской гарантии) субъектов малого и среднего предпринимательства, организаций инфраструктуры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средства гарантийного фонда - выделенные Держателю денежные средства бюджетов всех уровней и иных источников, предназначенные для обеспечения исполнения обязательств субъектов малого и среднего предпринимательства, организаций инфраструктуры путем предоставления поручительств;</w:t>
      </w:r>
    </w:p>
    <w:p w:rsidR="00E1320B" w:rsidRDefault="00E1320B">
      <w:pPr>
        <w:pStyle w:val="ConsPlusNormal"/>
        <w:ind w:firstLine="540"/>
        <w:jc w:val="both"/>
      </w:pPr>
      <w:r>
        <w:t>финансовая организация - кредитная организация, заключившая с Держателем соглашение о сотрудничестве по предоставлению поручительств за счет средств гарантийного фонда (далее - соглашение о сотрудничестве);</w:t>
      </w:r>
    </w:p>
    <w:p w:rsidR="00E1320B" w:rsidRDefault="00E1320B">
      <w:pPr>
        <w:pStyle w:val="ConsPlusNormal"/>
        <w:ind w:firstLine="540"/>
        <w:jc w:val="both"/>
      </w:pPr>
      <w:r>
        <w:t xml:space="preserve">поручительство - письменное обязательство Держателя, обеспечивающее исполнение обязательств по кредитному договору, договору о предоставлении банковской гарантии субъекта </w:t>
      </w:r>
      <w:r>
        <w:lastRenderedPageBreak/>
        <w:t>малого или среднего предпринимательства или организации инфраструктуры перед финансовой организацией за счет средств гарантийного фонда, оформленное договором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Заемщик - субъект малого или среднего предпринимательства или организация инфраструктуры, заключившие с финансовой организацией кредитный договор, договор о предоставлении банковской гарантии в обеспечение исполнения обязательств, по которым Держатель заключил договор поручительства;</w:t>
      </w:r>
    </w:p>
    <w:p w:rsidR="00E1320B" w:rsidRDefault="00E1320B">
      <w:pPr>
        <w:pStyle w:val="ConsPlusNormal"/>
        <w:ind w:firstLine="540"/>
        <w:jc w:val="both"/>
      </w:pPr>
      <w:r>
        <w:t>Уполномоченный орган - республиканский орган исполнительной власти, координирующий вопросы развития малого и среднего предпринимательства в Республике Башкортостан;</w:t>
      </w:r>
    </w:p>
    <w:p w:rsidR="00E1320B" w:rsidRDefault="00E1320B">
      <w:pPr>
        <w:pStyle w:val="ConsPlusNormal"/>
        <w:ind w:firstLine="540"/>
        <w:jc w:val="both"/>
      </w:pPr>
      <w:r>
        <w:t>Комиссия - комиссия, создаваемая Держателем из числа его сотрудников, представителей Уполномоченного органа, иных республиканских органов исполнительной власти, организаций инфраструктуры, некоммерческих организаций, выражающих интересы субъектов малого и среднего предпринимательства;</w:t>
      </w:r>
    </w:p>
    <w:p w:rsidR="00E1320B" w:rsidRDefault="00E1320B">
      <w:pPr>
        <w:pStyle w:val="ConsPlusNormal"/>
        <w:ind w:firstLine="540"/>
        <w:jc w:val="both"/>
      </w:pPr>
      <w:r>
        <w:t>лимит поручительств - максимальный размер предоставляемых поручительств, установленный для каждой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общий лимит поручительств - сумма лимитов поручительств, установленных для финансовых организаций.</w:t>
      </w:r>
    </w:p>
    <w:p w:rsidR="00E1320B" w:rsidRDefault="00E1320B">
      <w:pPr>
        <w:pStyle w:val="ConsPlusNormal"/>
        <w:ind w:firstLine="540"/>
        <w:jc w:val="both"/>
      </w:pPr>
      <w:bookmarkStart w:id="1" w:name="P73"/>
      <w:bookmarkEnd w:id="1"/>
      <w:r>
        <w:t>1.3. Держатель в соответствии с настоящим Порядком и по согласованию с Уполномоченным органом утверждает:</w:t>
      </w:r>
    </w:p>
    <w:p w:rsidR="00E1320B" w:rsidRDefault="00E1320B">
      <w:pPr>
        <w:pStyle w:val="ConsPlusNormal"/>
        <w:ind w:firstLine="540"/>
        <w:jc w:val="both"/>
      </w:pPr>
      <w:r>
        <w:t>порядок предоставления поручительств и исполнения обязательств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порядок отбора финансовых организаций для заключения соглашений о сотрудничестве и взаимодействия с ними;</w:t>
      </w:r>
    </w:p>
    <w:p w:rsidR="00E1320B" w:rsidRDefault="00E1320B">
      <w:pPr>
        <w:pStyle w:val="ConsPlusNormal"/>
        <w:ind w:firstLine="540"/>
        <w:jc w:val="both"/>
      </w:pPr>
      <w:r>
        <w:t>порядок расчета и установления лимитов поручительств;</w:t>
      </w:r>
    </w:p>
    <w:p w:rsidR="00E1320B" w:rsidRDefault="00E1320B">
      <w:pPr>
        <w:pStyle w:val="ConsPlusNormal"/>
        <w:ind w:firstLine="540"/>
        <w:jc w:val="both"/>
      </w:pPr>
      <w:r>
        <w:t>порядок управления средствами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порядок расчета вознаграждения Держателя;</w:t>
      </w:r>
    </w:p>
    <w:p w:rsidR="00E1320B" w:rsidRDefault="00E1320B">
      <w:pPr>
        <w:pStyle w:val="ConsPlusNormal"/>
        <w:ind w:firstLine="540"/>
        <w:jc w:val="both"/>
      </w:pPr>
      <w:r>
        <w:t>порядок работы с задолженностью, возникшей в результате произведенных по заключенным договорам поручительств выплат.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2. ФОРМИРОВАНИЕ И ИСПОЛЬЗОВАНИЕ СРЕДСТВ ГАРАНТИЙНОГО ФОНДА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2.1. Средства гарантийного фонда формируются за счет:</w:t>
      </w:r>
    </w:p>
    <w:p w:rsidR="00E1320B" w:rsidRDefault="00E1320B">
      <w:pPr>
        <w:pStyle w:val="ConsPlusNormal"/>
        <w:ind w:firstLine="540"/>
        <w:jc w:val="both"/>
      </w:pPr>
      <w:r>
        <w:t>средств бюджетов всех уровней, предусмотренных на развитие малого и среднего предпринимательства в соответствии с законодательством государственной программой (подпрограммой) Республики Башкортостан, содержащей мероприятия, направленные на развитие малого и среднего предпринимательства (далее - государственная программа);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размещения средств гарантийного фонда, сформированных за счет средств федерального бюджета, во вклады (депозиты) кредитных организаций (за исключением начисленных на указанные доходы налогов; средств, направленных на исполнение обязательств Держателя по договорам поручительств;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размещения средств гарантийного фонда, сформированных за счет средств бюджета Республики Башкортостан, во вклады (депозиты) кредитных организаций (за исключением начисленных на указанные доходы налогов; средств, направленных на исполнение обязательств Держателя по договорам поручительства; средств, направленных на финансовое обеспечение мероприятий государственной программы);</w:t>
      </w:r>
    </w:p>
    <w:p w:rsidR="00E1320B" w:rsidRDefault="00E1320B">
      <w:pPr>
        <w:pStyle w:val="ConsPlusNormal"/>
        <w:ind w:firstLine="540"/>
        <w:jc w:val="both"/>
      </w:pPr>
      <w:r>
        <w:t>доходов, полученных от нахождения средств гарантийного фонда на расчетном счете кредитной организации (за исключением начисленных на указанные доходы налогов; средств, направленных на исполнение обязательств Держателя по договорам поручительства,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>платы, полученной Держателем от Заемщиков за предоставление поручительства (за исключением начисленных на указанные средства налогов; средств, направленных на осуществление текущей деятельности Держателя, связанной с предоставлением поручительств);</w:t>
      </w:r>
    </w:p>
    <w:p w:rsidR="00E1320B" w:rsidRDefault="00E1320B">
      <w:pPr>
        <w:pStyle w:val="ConsPlusNormal"/>
        <w:ind w:firstLine="540"/>
        <w:jc w:val="both"/>
      </w:pPr>
      <w:r>
        <w:t>средств, полученных Держателем от Заемщик</w:t>
      </w:r>
      <w:proofErr w:type="gramStart"/>
      <w:r>
        <w:t>а(</w:t>
      </w:r>
      <w:proofErr w:type="gramEnd"/>
      <w:r>
        <w:t xml:space="preserve">-ов) за исполнение его (их) обязательств </w:t>
      </w:r>
      <w:r>
        <w:lastRenderedPageBreak/>
        <w:t>перед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t>иных источников, не противоречащих законодательству.</w:t>
      </w:r>
    </w:p>
    <w:p w:rsidR="00E1320B" w:rsidRDefault="00E1320B">
      <w:pPr>
        <w:pStyle w:val="ConsPlusNormal"/>
        <w:ind w:firstLine="540"/>
        <w:jc w:val="both"/>
      </w:pPr>
      <w:r>
        <w:t>2.2. Держатель использует средства гарантийного фонда на обеспечение и исполнение обязательств по кредитным договорам, договорам о предоставлении банковской гарантии субъектам малого и среднего предпринимательства, организациям инфраструктуры в соответствии с договорами поручительства.</w:t>
      </w:r>
    </w:p>
    <w:p w:rsidR="00E1320B" w:rsidRDefault="00E1320B">
      <w:pPr>
        <w:pStyle w:val="ConsPlusNormal"/>
        <w:ind w:firstLine="540"/>
        <w:jc w:val="both"/>
      </w:pPr>
      <w:r>
        <w:t>2.3. Держатель ведет раздельный учет средств гарантийного фонда, полученных из федерального бюджета и бюджета Республики Башкортостан.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3. РАЗМЕЩЕНИЕ СРЕДСТВ ГАРАНТИЙНОГО ФОНДА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3.1. Держатель по согласованию с Уполномоченным органом размещает средства гарантийного фонда на принципах диверсификации, возвратности, ликвидности и доходности.</w:t>
      </w:r>
    </w:p>
    <w:p w:rsidR="00E1320B" w:rsidRDefault="00E1320B">
      <w:pPr>
        <w:pStyle w:val="ConsPlusNormal"/>
        <w:ind w:firstLine="540"/>
        <w:jc w:val="both"/>
      </w:pPr>
      <w:r>
        <w:t>3.2. Держатель размещает средства гарантийного фонда во вклады (депозиты) кредитных организаций на срок не более 1 (одного) года в соответствии с требованиями гражданского законодательства путем проведения открытого конкурсного отбора.</w:t>
      </w:r>
    </w:p>
    <w:p w:rsidR="00E1320B" w:rsidRDefault="00E1320B">
      <w:pPr>
        <w:pStyle w:val="ConsPlusNormal"/>
        <w:ind w:firstLine="540"/>
        <w:jc w:val="both"/>
      </w:pPr>
      <w:r>
        <w:t>По результатам открытого конкурса, проведенного в соответствии с требованиями настоящего Порядка, Держатель заключает договоры с кредитными организациями.</w:t>
      </w:r>
    </w:p>
    <w:p w:rsidR="00E1320B" w:rsidRDefault="00E1320B">
      <w:pPr>
        <w:pStyle w:val="ConsPlusNormal"/>
        <w:ind w:firstLine="540"/>
        <w:jc w:val="both"/>
      </w:pPr>
      <w:r>
        <w:t>3.3. Держатель по согласованию с Уполномоченным органом устанавливает размер средств, находящихся на расчетном счете кредитной организации, для целей обеспечения деятельности Держателя, связанной с предоставлением поручительств и исполнением обязательств субъектов малого и среднего предпринимательства и организаций инфраструктуры по договорам поручительств, но не более 10 (десяти) процентов от общего размера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 xml:space="preserve">Доход, полученный от средств гарантийного фонда, находящихся на расчетном счете, за исключением начисленных на указанные доходы налогов, является вознаграждением Держателя и направляется </w:t>
      </w:r>
      <w:proofErr w:type="gramStart"/>
      <w:r>
        <w:t>на</w:t>
      </w:r>
      <w:proofErr w:type="gramEnd"/>
      <w:r>
        <w:t>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осуществление его текущей деятельности, связанной с предоставлением поручительств, в соответствии с финансовым планом Держателя на текущий год в случае недостаточности средств, полученных Держателем в качестве платы от Заемщиков за предоставление поручительств;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Держателя.</w:t>
      </w:r>
    </w:p>
    <w:p w:rsidR="00E1320B" w:rsidRDefault="00E1320B">
      <w:pPr>
        <w:pStyle w:val="ConsPlusNormal"/>
        <w:ind w:firstLine="540"/>
        <w:jc w:val="both"/>
      </w:pPr>
      <w:r>
        <w:t xml:space="preserve">3.4. Держатель в договоре банковского вклада (депозита) должен предусмотреть возможность безусловного изъятия части средств гарантийного фонда для осуществления выплат в срок не позднее 10 (десяти) рабочих дней </w:t>
      </w:r>
      <w:proofErr w:type="gramStart"/>
      <w:r>
        <w:t>с даты получения</w:t>
      </w:r>
      <w:proofErr w:type="gramEnd"/>
      <w:r>
        <w:t xml:space="preserve"> кредитной организацией уведомления.</w:t>
      </w:r>
    </w:p>
    <w:p w:rsidR="00E1320B" w:rsidRDefault="00E1320B">
      <w:pPr>
        <w:pStyle w:val="ConsPlusNormal"/>
        <w:ind w:firstLine="540"/>
        <w:jc w:val="both"/>
      </w:pPr>
      <w:r>
        <w:t xml:space="preserve">3.5. Доход, полученный от размещения средств гарантийного фонда, сформированных за счет средств федерального бюджета, во вклады (депозиты) кредитных организаций, за исключением начисленных на указанные доходы налогов, является вознаграждением Держателя и направляется </w:t>
      </w:r>
      <w:proofErr w:type="gramStart"/>
      <w:r>
        <w:t>на</w:t>
      </w:r>
      <w:proofErr w:type="gramEnd"/>
      <w:r>
        <w:t>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Держателя;</w:t>
      </w:r>
    </w:p>
    <w:p w:rsidR="00E1320B" w:rsidRDefault="00E1320B">
      <w:pPr>
        <w:pStyle w:val="ConsPlusNormal"/>
        <w:ind w:firstLine="540"/>
        <w:jc w:val="both"/>
      </w:pPr>
      <w:r>
        <w:t>осуществление текущей деятельности Держателя, связанной с предоставлением поручительств, в соответствии с финансовым планом Держателя на текущий год в случае недостаточности средств, полученных Держателем в качестве платы от Заемщиков за предоставление поручительств, и доходов, полученных от нахождения средств гарантийного фонда на расчетном счете кредитной организации.</w:t>
      </w:r>
    </w:p>
    <w:p w:rsidR="00E1320B" w:rsidRDefault="00E1320B">
      <w:pPr>
        <w:pStyle w:val="ConsPlusNormal"/>
        <w:ind w:firstLine="540"/>
        <w:jc w:val="both"/>
      </w:pPr>
      <w:r>
        <w:t xml:space="preserve">Доход, полученный от размещения средств гарантийного фонда, сформированных за счет средств бюджета Республики Башкортостан, во вклады (депозиты) кредитных организаций, за исключением начисленных на указанные доходы налогов, является вознаграждением Держателя и направляется </w:t>
      </w:r>
      <w:proofErr w:type="gramStart"/>
      <w:r>
        <w:t>на</w:t>
      </w:r>
      <w:proofErr w:type="gramEnd"/>
      <w:r>
        <w:t>:</w:t>
      </w:r>
    </w:p>
    <w:p w:rsidR="00E1320B" w:rsidRDefault="00E1320B">
      <w:pPr>
        <w:pStyle w:val="ConsPlusNormal"/>
        <w:ind w:firstLine="540"/>
        <w:jc w:val="both"/>
      </w:pPr>
      <w:r>
        <w:t>исполнение обязательств Держателя по договорам поручительств;</w:t>
      </w:r>
    </w:p>
    <w:p w:rsidR="00E1320B" w:rsidRDefault="00E1320B">
      <w:pPr>
        <w:pStyle w:val="ConsPlusNormal"/>
        <w:ind w:firstLine="540"/>
        <w:jc w:val="both"/>
      </w:pPr>
      <w:r>
        <w:t>пополнение средств гарантийного фонда по решению попечительского совета Держателя;</w:t>
      </w:r>
    </w:p>
    <w:p w:rsidR="00E1320B" w:rsidRDefault="00E1320B">
      <w:pPr>
        <w:pStyle w:val="ConsPlusNormal"/>
        <w:ind w:firstLine="540"/>
        <w:jc w:val="both"/>
      </w:pPr>
      <w:r>
        <w:t xml:space="preserve">финансовое обеспечение мероприятий государственной программы по решению </w:t>
      </w:r>
      <w:r>
        <w:lastRenderedPageBreak/>
        <w:t>попечительского совета Держателя.</w:t>
      </w:r>
    </w:p>
    <w:p w:rsidR="00E1320B" w:rsidRDefault="00E1320B">
      <w:pPr>
        <w:pStyle w:val="ConsPlusNormal"/>
        <w:ind w:firstLine="540"/>
        <w:jc w:val="both"/>
      </w:pPr>
      <w:bookmarkStart w:id="2" w:name="P113"/>
      <w:bookmarkEnd w:id="2"/>
      <w:r>
        <w:t>3.6. Требования к размещению средств гарантийного фонда во вклады (депозиты) кредитных организаций:</w:t>
      </w:r>
    </w:p>
    <w:p w:rsidR="00E1320B" w:rsidRDefault="00E1320B">
      <w:pPr>
        <w:pStyle w:val="ConsPlusNormal"/>
        <w:ind w:firstLine="540"/>
        <w:jc w:val="both"/>
      </w:pPr>
      <w:r>
        <w:t>3.6.1. Отбор кредитных организаций для размещения средств гарантийного фонда во вклады (депозиты) осуществляется путем проведения открытого конкурса в соответствии с требованиями гражданского законодательства.</w:t>
      </w:r>
    </w:p>
    <w:p w:rsidR="00E1320B" w:rsidRDefault="00E1320B">
      <w:pPr>
        <w:pStyle w:val="ConsPlusNormal"/>
        <w:ind w:firstLine="540"/>
        <w:jc w:val="both"/>
      </w:pPr>
      <w:r>
        <w:t>3.6.2. Критерием отбора кредитных организаций для размещения в них средств гарантийного фонда является процентная ставка по вкладу (депозиту), предлагаемая кредитной организацией.</w:t>
      </w:r>
    </w:p>
    <w:p w:rsidR="00E1320B" w:rsidRDefault="00E1320B">
      <w:pPr>
        <w:pStyle w:val="ConsPlusNormal"/>
        <w:ind w:firstLine="540"/>
        <w:jc w:val="both"/>
      </w:pPr>
      <w:r>
        <w:t>3.6.3. Требованиями к кредитной организации, участвующей в конкурсе на размещение средств гарантийного фонда во вкладах (депозитах), являются: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а) наличие генеральной лицензии Центрального банка Российской Федерации (далее - Банк России) на осуществление банковской деятельности;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б) наличие положительного аудиторского заключения по итогам работы за предыдущий год, а также отчетности, составленной в соответствии с Международными стандартами финансовой отчетности, за последний отчетный год по кредитной организации или банковской группе (при вхождении кредитной организации в банковскую группу);</w:t>
      </w:r>
    </w:p>
    <w:p w:rsidR="00E1320B" w:rsidRDefault="00E1320B">
      <w:pPr>
        <w:pStyle w:val="ConsPlusNormal"/>
        <w:ind w:firstLine="540"/>
        <w:jc w:val="both"/>
      </w:pPr>
      <w:r>
        <w:t xml:space="preserve">в) отсутствие </w:t>
      </w:r>
      <w:proofErr w:type="gramStart"/>
      <w:r>
        <w:t>факта применения санкций Банка России</w:t>
      </w:r>
      <w:proofErr w:type="gramEnd"/>
      <w:r>
        <w:t xml:space="preserve">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 на дату подачи заявки на участие в конкурсе. К данному требованию не относится отзыв (приостановление) лицензии профессионального участника рынка ценных бумаг;</w:t>
      </w:r>
    </w:p>
    <w:p w:rsidR="00E1320B" w:rsidRDefault="00E1320B">
      <w:pPr>
        <w:pStyle w:val="ConsPlusNormal"/>
        <w:ind w:firstLine="540"/>
        <w:jc w:val="both"/>
      </w:pPr>
      <w:r>
        <w:t xml:space="preserve">г) отсутствие действующей в отношении кредитной организации меры воздействия, примененной Банком России за нарушение обязательных нормативов, установленных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Центральном банке Российской Федерации (Банке России)";</w:t>
      </w:r>
    </w:p>
    <w:p w:rsidR="00E1320B" w:rsidRDefault="00E1320B">
      <w:pPr>
        <w:pStyle w:val="ConsPlusNormal"/>
        <w:ind w:firstLine="540"/>
        <w:jc w:val="both"/>
      </w:pPr>
      <w:r>
        <w:t>д) величина собственных средств (капитала) кредитной организации, определенная в соответствии с нормативной базой Банка России, - не ниже 5 млрд. рублей;</w:t>
      </w:r>
    </w:p>
    <w:p w:rsidR="00E1320B" w:rsidRDefault="00E1320B">
      <w:pPr>
        <w:pStyle w:val="ConsPlusNormal"/>
        <w:ind w:firstLine="540"/>
        <w:jc w:val="both"/>
      </w:pPr>
      <w:r>
        <w:t xml:space="preserve">е) величина активов, взвешенных по уровню риска, - не меньше 1,75 млрд. рублей, которая определяется в соответствии с </w:t>
      </w:r>
      <w:hyperlink r:id="rId41" w:history="1">
        <w:r>
          <w:rPr>
            <w:color w:val="0000FF"/>
          </w:rPr>
          <w:t>Инструкцией</w:t>
        </w:r>
      </w:hyperlink>
      <w:r>
        <w:t xml:space="preserve"> Банка России от 3 декабря 2012 года N 139-И "Об обязательных нормативах банков" (соответствует коду "AR_0" в </w:t>
      </w:r>
      <w:hyperlink r:id="rId42" w:history="1">
        <w:r>
          <w:rPr>
            <w:color w:val="0000FF"/>
          </w:rPr>
          <w:t>форме</w:t>
        </w:r>
      </w:hyperlink>
      <w:r>
        <w:t xml:space="preserve"> отчетности 0409135);</w:t>
      </w:r>
    </w:p>
    <w:p w:rsidR="00E1320B" w:rsidRDefault="00E1320B">
      <w:pPr>
        <w:pStyle w:val="ConsPlusNormal"/>
        <w:ind w:firstLine="540"/>
        <w:jc w:val="both"/>
      </w:pPr>
      <w:r>
        <w:t>ж) показатель достаточности капитала (норматив Н</w:t>
      </w:r>
      <w:proofErr w:type="gramStart"/>
      <w:r>
        <w:t>1</w:t>
      </w:r>
      <w:proofErr w:type="gramEnd"/>
      <w:r>
        <w:t>.0) - не ниже 10,2% (при норме 10,0%) или не ниже 11,2% (при норме 11,0%);</w:t>
      </w:r>
    </w:p>
    <w:p w:rsidR="00E1320B" w:rsidRDefault="00E1320B">
      <w:pPr>
        <w:pStyle w:val="ConsPlusNormal"/>
        <w:ind w:firstLine="540"/>
        <w:jc w:val="both"/>
      </w:pPr>
      <w:r>
        <w:t>з) отсутствие непроведенных платежей клиентов по причине недостаточности средств на корреспондентских счетах кредитной организации в соответствии с формой отчетности 0409101 (счета 2-го порядка 47418, 90903, 90904);</w:t>
      </w:r>
    </w:p>
    <w:p w:rsidR="00E1320B" w:rsidRDefault="00E1320B">
      <w:pPr>
        <w:pStyle w:val="ConsPlusNormal"/>
        <w:ind w:firstLine="540"/>
        <w:jc w:val="both"/>
      </w:pPr>
      <w:r>
        <w:t>и) отсутствие факта просроченной задолженности по ранее размещенным в кредитной организации вкладам (депозитам)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к) участие кредитной организации в системе страхования вкладов;</w:t>
      </w:r>
    </w:p>
    <w:p w:rsidR="00E1320B" w:rsidRDefault="00E1320B">
      <w:pPr>
        <w:pStyle w:val="ConsPlusNormal"/>
        <w:ind w:firstLine="540"/>
        <w:jc w:val="both"/>
      </w:pPr>
      <w:r>
        <w:t xml:space="preserve">л) наличие согласия кредитной организации предоставлять кредиты субъектам малого и среднего предпринимательства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предоставления субъектам малого и среднего предпринимательства кредитов по минимальной процентной ставке в Республике Башкортостан, утвержденным Постановлением Правительства Республики Башкортостан от 8 февраля 2010 года N 35 (с последующими изменениями);</w:t>
      </w:r>
    </w:p>
    <w:p w:rsidR="00E1320B" w:rsidRDefault="00E1320B">
      <w:pPr>
        <w:pStyle w:val="ConsPlusNormal"/>
        <w:ind w:firstLine="540"/>
        <w:jc w:val="both"/>
      </w:pPr>
      <w:r>
        <w:t>м) наличие у кредитной организации рейтинга долгосрочной кредитоспособности по обязательствам в валюте Российской Федерации и в иностранной валюте, присвоенного одним из международных рейтинговых агентств либо национальных рейтинговых агентств, аккредитованных в порядке, установленном законодательством Российской Федерации, на уровне не ниже следующих минимальных значений: FitchRatings - "</w:t>
      </w:r>
      <w:proofErr w:type="gramStart"/>
      <w:r>
        <w:t>ВВ</w:t>
      </w:r>
      <w:proofErr w:type="gramEnd"/>
      <w:r>
        <w:t>-"; Standard&amp;Poor's - "ВВ-"; Moody'sInvestorsService - "Ва3"; Национальное Рейтинговое Агентство - "ААА"; Рейтинговое агентство "Анализ, Консультации и Маркетинг" - "А++"; Рус-Рейтинг - "А-"; Рейтинговое Агентство "Эксперт РА" - "А++";</w:t>
      </w:r>
    </w:p>
    <w:p w:rsidR="00E1320B" w:rsidRDefault="00E1320B">
      <w:pPr>
        <w:pStyle w:val="ConsPlusNormal"/>
        <w:ind w:firstLine="540"/>
        <w:jc w:val="both"/>
      </w:pPr>
      <w:r>
        <w:t xml:space="preserve">н) наличие действующего соглашения о сотрудничестве, заключенного кредитной </w:t>
      </w:r>
      <w:r>
        <w:lastRenderedPageBreak/>
        <w:t>организацией с Держателем.</w:t>
      </w:r>
    </w:p>
    <w:p w:rsidR="00E1320B" w:rsidRDefault="00E1320B">
      <w:pPr>
        <w:pStyle w:val="ConsPlusNormal"/>
        <w:ind w:firstLine="540"/>
        <w:jc w:val="both"/>
      </w:pPr>
      <w:r>
        <w:t>Перечисленные финансовые показатели определяются в соответствии с нормативными правовыми актами Банка России.</w:t>
      </w:r>
    </w:p>
    <w:p w:rsidR="00E1320B" w:rsidRDefault="00E1320B">
      <w:pPr>
        <w:pStyle w:val="ConsPlusNormal"/>
        <w:ind w:firstLine="540"/>
        <w:jc w:val="both"/>
      </w:pPr>
      <w:r>
        <w:t>Соблюдение финансовых критериев отбора определяется за последние три отчетные даты.</w:t>
      </w:r>
    </w:p>
    <w:p w:rsidR="00E1320B" w:rsidRDefault="00E1320B">
      <w:pPr>
        <w:pStyle w:val="ConsPlusNormal"/>
        <w:ind w:firstLine="540"/>
        <w:jc w:val="both"/>
      </w:pPr>
      <w:r>
        <w:t>3.6.4. Не допускается пролонгация договора банковского вклада (депозита) без проведения конкурсного отбора кредитных организаций, предусмотренного настоящим Порядком.</w:t>
      </w:r>
    </w:p>
    <w:p w:rsidR="00E1320B" w:rsidRDefault="00E1320B">
      <w:pPr>
        <w:pStyle w:val="ConsPlusNormal"/>
        <w:ind w:firstLine="540"/>
        <w:jc w:val="both"/>
      </w:pPr>
      <w:r>
        <w:t>3.6.5. Лимит размещения средств гарантийного фонда во вкладах (депозитах) и на счетах кредитной организации, установленный на конкретную кредитную организацию, не может превышать 20 (двадцати) процентов от общего размера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3.7. Держатель ежеквартально на своем сайте в сети Интернет размещает информацию об объеме размещенных средств гарантийного фонда с указанием кредитных организаций и размеров процентных ставок по вкладам (депозитам).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4. СОГЛАШЕНИЕ О СОТРУДНИЧЕСТВЕ С ФИНАНСОВЫМИ ОРГАНИЗАЦИЯМИ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4.1. Предоставление поручительств субъектам малого и среднего предпринимательства и организациям инфраструктуры осуществляется по кредитным договорам, договорам о предоставлении банковской гарантии с финансовыми организациями, заключившими с Держателем соглашения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При этом у Держателя должно быть заключено не менее 2 (двух) соглашений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На каждый вид обеспечиваемого обязательства (кредитный договор, договор о предоставлении банковской гарантии) между Держателем и финансовой организацией заключается отдельное соглашение о сотрудничестве.</w:t>
      </w:r>
    </w:p>
    <w:p w:rsidR="00E1320B" w:rsidRDefault="00E1320B">
      <w:pPr>
        <w:pStyle w:val="ConsPlusNormal"/>
        <w:ind w:firstLine="540"/>
        <w:jc w:val="both"/>
      </w:pPr>
      <w:r>
        <w:t>4.2. Отбор финансовых организаций для заключения соглашений о сотрудничестве производится по конкурсу в соответствии с требованиями, установленными гражданским законодательством.</w:t>
      </w:r>
    </w:p>
    <w:p w:rsidR="00E1320B" w:rsidRDefault="00E1320B">
      <w:pPr>
        <w:pStyle w:val="ConsPlusNormal"/>
        <w:ind w:firstLine="540"/>
        <w:jc w:val="both"/>
      </w:pPr>
      <w:r>
        <w:t>4.3. Общие условия отбора финансовых организаций:</w:t>
      </w:r>
    </w:p>
    <w:p w:rsidR="00E1320B" w:rsidRDefault="00E1320B">
      <w:pPr>
        <w:pStyle w:val="ConsPlusNormal"/>
        <w:ind w:firstLine="540"/>
        <w:jc w:val="both"/>
      </w:pPr>
      <w:r>
        <w:t>4.3.1. Наличие лицензии Банка России на осуществление банковской деятельности.</w:t>
      </w:r>
    </w:p>
    <w:p w:rsidR="00E1320B" w:rsidRDefault="00E1320B">
      <w:pPr>
        <w:pStyle w:val="ConsPlusNormal"/>
        <w:ind w:firstLine="540"/>
        <w:jc w:val="both"/>
      </w:pPr>
      <w:r>
        <w:t>4.3.2. Наличие положительного аудиторского заключения по итогам работы за предыдущий год.</w:t>
      </w:r>
    </w:p>
    <w:p w:rsidR="00E1320B" w:rsidRDefault="00E1320B">
      <w:pPr>
        <w:pStyle w:val="ConsPlusNormal"/>
        <w:ind w:firstLine="540"/>
        <w:jc w:val="both"/>
      </w:pPr>
      <w:r>
        <w:t>4.3.3. 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отсутствие неисполненных предписаний Банка России. К данным требованиям не относится отзыв (приостановление) лицензии профессионального участника рынка ценных бумаг.</w:t>
      </w:r>
    </w:p>
    <w:p w:rsidR="00E1320B" w:rsidRDefault="00E1320B">
      <w:pPr>
        <w:pStyle w:val="ConsPlusNormal"/>
        <w:ind w:firstLine="540"/>
        <w:jc w:val="both"/>
      </w:pPr>
      <w:r>
        <w:t>4.3.4. Наличие опыта работы по кредитованию субъектов малого и среднего предпринимательства и (или) предоставлению им банковских гарантий, в том числе:</w:t>
      </w:r>
    </w:p>
    <w:p w:rsidR="00E1320B" w:rsidRDefault="00E1320B">
      <w:pPr>
        <w:pStyle w:val="ConsPlusNormal"/>
        <w:ind w:firstLine="540"/>
        <w:jc w:val="both"/>
      </w:pPr>
      <w:r>
        <w:t>наличие сформированного портфеля кредитов и (или) банковских гарантий, предоставленных субъектам малого и среднего предпринимательства на дату подачи заявки, а также специализированных технологий (программ) работы с субъектами малого и среднего предпринимательства;</w:t>
      </w:r>
    </w:p>
    <w:p w:rsidR="00E1320B" w:rsidRDefault="00E1320B">
      <w:pPr>
        <w:pStyle w:val="ConsPlusNormal"/>
        <w:ind w:firstLine="540"/>
        <w:jc w:val="both"/>
      </w:pPr>
      <w:r>
        <w:t>наличие утвержденной финансовой организацией в форме письменного документа стратегии (программы) кредитования субъектов малого и среднего предпринимательства (предоставления указанной категории банковских гарантий) или отдельного раздела по вопросам кредитования субъектов малого и среднего предпринимательства и (или) предоставления субъектам малого и среднего предпринимательства банковских гарантий в общей стратегии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наличие утвержденной методики оценки финансового состояния Заемщика, в том числе методики экспресс-анализа кредитных заявок (заявок на предоставление банковской гарантии) субъектов малого и среднего предпринимательства.</w:t>
      </w:r>
    </w:p>
    <w:p w:rsidR="00E1320B" w:rsidRDefault="00E1320B">
      <w:pPr>
        <w:pStyle w:val="ConsPlusNormal"/>
        <w:ind w:firstLine="540"/>
        <w:jc w:val="both"/>
      </w:pPr>
      <w:r>
        <w:t>4.3.5. Представление следующей информации:</w:t>
      </w:r>
    </w:p>
    <w:p w:rsidR="00E1320B" w:rsidRDefault="00E1320B">
      <w:pPr>
        <w:pStyle w:val="ConsPlusNormal"/>
        <w:ind w:firstLine="540"/>
        <w:jc w:val="both"/>
      </w:pPr>
      <w:r>
        <w:t xml:space="preserve">об отношении размера просроченной кредитной задолженности субъектов малого и среднего предпринимательства к общему объему кредитной задолженности субъектов малого и </w:t>
      </w:r>
      <w:r>
        <w:lastRenderedPageBreak/>
        <w:t>среднего предпринимательства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конкурса;</w:t>
      </w:r>
    </w:p>
    <w:p w:rsidR="00E1320B" w:rsidRDefault="00E1320B">
      <w:pPr>
        <w:pStyle w:val="ConsPlusNormal"/>
        <w:ind w:firstLine="540"/>
        <w:jc w:val="both"/>
      </w:pPr>
      <w:r>
        <w:t>о фактически сложившихся пределах процентной ставки по выдаваемым субъектам малого и среднего предпринимательства кредитам, в том числе по кредитам, обеспеченным поручительством Держателя, о размере вознаграждения за предоставление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 объеме кредитов, выданных субъектам малого и среднего предпринимательства, и предоставленных им банковских гарантий за последние 3 (три) года, в том числе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об установленном сроке рассмотрения кредитных заявок (заявок на предоставление банковской гарантии);</w:t>
      </w:r>
    </w:p>
    <w:p w:rsidR="00E1320B" w:rsidRDefault="00E1320B">
      <w:pPr>
        <w:pStyle w:val="ConsPlusNormal"/>
        <w:ind w:firstLine="540"/>
        <w:jc w:val="both"/>
      </w:pPr>
      <w:r>
        <w:t>о наличии подразделений финансовой организации, осуществляющих деятельность по кредитованию субъектов малого и среднего предпринимательства, предоставлению банковских гарантий субъектам малого и среднего предпринимательства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о наличии методики и порядка работы с Заемщиками, не обеспечившими своевременное и полное исполнение обязательств по кредитному договору, договору о предоставлении банковской гарантии, обеспеченному поручительством Держателя (для финансовых организаций, имеющих филиальную сеть, необходимо подтвердить наличие процедуры уведомления головного офиса организации о неисполнении (ненадлежащем исполнении) Заемщиком обязательств по кредитному договору (договору о предоставлении банковской гарантии), обеспеченному поручительством Держателя).</w:t>
      </w:r>
      <w:proofErr w:type="gramEnd"/>
      <w:r>
        <w:t xml:space="preserve"> Допускается применение общей методики работы с указанными Заемщиками при условии возможности ее применения для работы с Держателем;</w:t>
      </w:r>
    </w:p>
    <w:p w:rsidR="00E1320B" w:rsidRDefault="00E1320B">
      <w:pPr>
        <w:pStyle w:val="ConsPlusNormal"/>
        <w:ind w:firstLine="540"/>
        <w:jc w:val="both"/>
      </w:pPr>
      <w:r>
        <w:t>мотивированное суждение о средней стоимости (процентной ставки) кредита для субъектов малого и среднего предпринимательства с учетом поручительства, предоставленного Держателем.</w:t>
      </w:r>
    </w:p>
    <w:p w:rsidR="00E1320B" w:rsidRDefault="00E1320B">
      <w:pPr>
        <w:pStyle w:val="ConsPlusNormal"/>
        <w:ind w:firstLine="540"/>
        <w:jc w:val="both"/>
      </w:pPr>
      <w:r>
        <w:t>4.3.6. Согласие финансовой организации на заключение договора поручительства, предусматривающего субсидиарную ответственность Держателя как поручителя, с отложенным сроком предъявления требований к Держателю в обеспечение обязательств Заемщика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4.3.7. Согласие финансовой организации на выполнение требований по работе с Заемщиком, установленных настоящим Порядком.</w:t>
      </w:r>
    </w:p>
    <w:p w:rsidR="00E1320B" w:rsidRDefault="00E1320B">
      <w:pPr>
        <w:pStyle w:val="ConsPlusNormal"/>
        <w:ind w:firstLine="540"/>
        <w:jc w:val="both"/>
      </w:pPr>
      <w:r>
        <w:t>4.3.8. Согласие финансовой организации по запросу Держателя представлять документы, поданные субъектами малого или среднего предпринимательства, организацией инфраструктуры для заключения кредитного договора, договора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4.4. В случае принятия Держателем решения об отказе в заключени</w:t>
      </w:r>
      <w:proofErr w:type="gramStart"/>
      <w:r>
        <w:t>и</w:t>
      </w:r>
      <w:proofErr w:type="gramEnd"/>
      <w:r>
        <w:t xml:space="preserve"> соглашения о сотрудничестве с финансовой организацией информация о причинах такого отказа направляется финансовой организации в течение 10 (десяти) дней со дня принятия соответствующего решения.</w:t>
      </w:r>
    </w:p>
    <w:p w:rsidR="00E1320B" w:rsidRDefault="00E1320B">
      <w:pPr>
        <w:pStyle w:val="ConsPlusNormal"/>
        <w:ind w:firstLine="540"/>
        <w:jc w:val="both"/>
      </w:pPr>
      <w:r>
        <w:t xml:space="preserve">4.5. Заключение, исполнение и расторжение соглашения о сотрудничестве определяются порядком отбора финансовых организаций для заключения соглашений о сотрудничестве и взаимодействия с ними,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5. ЛИМИТЫ ПОРУЧИТЕЛЬСТВ ДЛЯ ФИНАНСОВЫХ ОРГАНИЗАЦИЙ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5.1. Держатель осуществляет прием заявлений финансовых организаций на установление лимитов поручительств.</w:t>
      </w:r>
    </w:p>
    <w:p w:rsidR="00E1320B" w:rsidRDefault="00E1320B">
      <w:pPr>
        <w:pStyle w:val="ConsPlusNormal"/>
        <w:ind w:firstLine="540"/>
        <w:jc w:val="both"/>
      </w:pPr>
      <w:r>
        <w:t>5.2. Общий лимит поручительств должен обеспечивать привлечение финансирования субъектов малого и среднего предпринимательства, организаций инфраструктуры, обеспеченного поручительствами за счет средств гарантийного фонда в сумме, превышающей в 3 (три) раза размер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5.3. Общий лимит поручительств и лимиты поручитель</w:t>
      </w:r>
      <w:proofErr w:type="gramStart"/>
      <w:r>
        <w:t>ств дл</w:t>
      </w:r>
      <w:proofErr w:type="gramEnd"/>
      <w:r>
        <w:t>я финансовых организаций устанавливаются Комиссией.</w:t>
      </w:r>
    </w:p>
    <w:p w:rsidR="00E1320B" w:rsidRDefault="00E1320B">
      <w:pPr>
        <w:pStyle w:val="ConsPlusNormal"/>
        <w:ind w:firstLine="540"/>
        <w:jc w:val="both"/>
      </w:pPr>
      <w:r>
        <w:t xml:space="preserve">Расчет общего лимита поручительств осуществляется не менее чем на 1 (один) финансовый </w:t>
      </w:r>
      <w:r>
        <w:lastRenderedPageBreak/>
        <w:t>год деятельности Держателя.</w:t>
      </w:r>
    </w:p>
    <w:p w:rsidR="00E1320B" w:rsidRDefault="00E1320B">
      <w:pPr>
        <w:pStyle w:val="ConsPlusNormal"/>
        <w:ind w:firstLine="540"/>
        <w:jc w:val="both"/>
      </w:pPr>
      <w:r>
        <w:t>5.4. Лимит поручительств, установленный на конкретную финансовую организацию, не может превышать 20 (двадцати) процентов от общего лимита поручительств.</w:t>
      </w:r>
    </w:p>
    <w:p w:rsidR="00E1320B" w:rsidRDefault="00E1320B">
      <w:pPr>
        <w:pStyle w:val="ConsPlusNormal"/>
        <w:ind w:firstLine="540"/>
        <w:jc w:val="both"/>
      </w:pPr>
      <w:r>
        <w:t>5.5. Лимит поручительств, установленный на конкретную финансовую организацию, уменьшается в случаях:</w:t>
      </w:r>
    </w:p>
    <w:p w:rsidR="00E1320B" w:rsidRDefault="00E1320B">
      <w:pPr>
        <w:pStyle w:val="ConsPlusNormal"/>
        <w:ind w:firstLine="540"/>
        <w:jc w:val="both"/>
      </w:pPr>
      <w:r>
        <w:t>предоставления субъектам малого и среднего предпринимательства, организациям инфраструктуры финансирования, обеспеченного поручительством Держателя, в размере 50 (пятидесяти) процентов или менее от лимита поручительств, установленного на конкретную финансовую организацию на конец квартала (за исключением первой квартальной даты с момента заключения соглашения о сотрудничестве);</w:t>
      </w:r>
    </w:p>
    <w:p w:rsidR="00E1320B" w:rsidRDefault="00E1320B">
      <w:pPr>
        <w:pStyle w:val="ConsPlusNormal"/>
        <w:ind w:firstLine="540"/>
        <w:jc w:val="both"/>
      </w:pPr>
      <w:r>
        <w:t>представления заявления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t>уменьшения общего лимита поручительств, установленного на финансовые организации (по виду обеспечиваемого обязательства);</w:t>
      </w:r>
    </w:p>
    <w:p w:rsidR="00E1320B" w:rsidRDefault="00E1320B">
      <w:pPr>
        <w:pStyle w:val="ConsPlusNormal"/>
        <w:ind w:firstLine="540"/>
        <w:jc w:val="both"/>
      </w:pPr>
      <w:r>
        <w:t xml:space="preserve">превышения 8 (восьми) процентов </w:t>
      </w:r>
      <w:proofErr w:type="gramStart"/>
      <w:r>
        <w:t>значения отношения объема требований финансовой организации</w:t>
      </w:r>
      <w:proofErr w:type="gramEnd"/>
      <w:r>
        <w:t xml:space="preserve"> к Держателю по просроченным и неисполненным обязательствам Заемщиков к общему объему действующих в отношении данной финансовой организации поручительств;</w:t>
      </w:r>
    </w:p>
    <w:p w:rsidR="00E1320B" w:rsidRDefault="00E1320B">
      <w:pPr>
        <w:pStyle w:val="ConsPlusNormal"/>
        <w:ind w:firstLine="540"/>
        <w:jc w:val="both"/>
      </w:pPr>
      <w:r>
        <w:t>неиспользования лимита поручительств, установленного на конкретную финансовую организацию, на протяжении 2 (двух) кварталов подряд, при этом лимит поручительств уменьшается до размера действующих поручительств в отношении данной финансовой организации;</w:t>
      </w:r>
    </w:p>
    <w:p w:rsidR="00E1320B" w:rsidRDefault="00E1320B">
      <w:pPr>
        <w:pStyle w:val="ConsPlusNormal"/>
        <w:ind w:firstLine="540"/>
        <w:jc w:val="both"/>
      </w:pPr>
      <w:r>
        <w:t>непревышения размера лимита поручительств на конкретную финансовую организацию на протяжении 2 (двух) кварталов подряд 700 тыс. рублей, при этом лимит поручительств уменьшается до размера действующих поручительств в отношении данной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5.6. Лимит поручительств, установленный на конкретную финансовую организацию, увеличивается в случаях:</w:t>
      </w:r>
    </w:p>
    <w:p w:rsidR="00E1320B" w:rsidRDefault="00E1320B">
      <w:pPr>
        <w:pStyle w:val="ConsPlusNormal"/>
        <w:ind w:firstLine="540"/>
        <w:jc w:val="both"/>
      </w:pPr>
      <w:r>
        <w:t>увеличения общего лимита поручительств, установленного на финансовые организации (по виду обеспечиваемого обязательства);</w:t>
      </w:r>
    </w:p>
    <w:p w:rsidR="00E1320B" w:rsidRDefault="00E1320B">
      <w:pPr>
        <w:pStyle w:val="ConsPlusNormal"/>
        <w:ind w:firstLine="540"/>
        <w:jc w:val="both"/>
      </w:pPr>
      <w:r>
        <w:t>выбора финансовой организацией своего лимита поручительств в размере не менее 80 (восьмидесяти) процентов при условии соответственного уменьшения установленного лимита для другой финансовой организации в пределах общего лимита поручительств и лимита поручительств по виду обеспечиваемого обязательства.</w:t>
      </w:r>
    </w:p>
    <w:p w:rsidR="00E1320B" w:rsidRDefault="00E1320B">
      <w:pPr>
        <w:pStyle w:val="ConsPlusNormal"/>
        <w:ind w:firstLine="540"/>
        <w:jc w:val="both"/>
      </w:pPr>
      <w:r>
        <w:t>5.7. Порядок расчетов общего лимита поручительств, лимита поручитель</w:t>
      </w:r>
      <w:proofErr w:type="gramStart"/>
      <w:r>
        <w:t>ств дл</w:t>
      </w:r>
      <w:proofErr w:type="gramEnd"/>
      <w:r>
        <w:t xml:space="preserve">я финансовых организаций и их перерасчета (распределения) определяется порядком расчета и установления лимита поручительств,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6. УСЛОВИЯ ПРЕДОСТАВЛЕНИЯ ПОРУЧИТЕЛЬСТВ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6.1. Предоставление поручительств осуществляется Держателем за счет средств гарантийного фонда в соответствии с настоящим Порядком и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6.2. Решение о предоставлении Держателем поручительства за счет средств гарантийного фонда принимается Комиссией.</w:t>
      </w:r>
    </w:p>
    <w:p w:rsidR="00E1320B" w:rsidRDefault="00E1320B">
      <w:pPr>
        <w:pStyle w:val="ConsPlusNormal"/>
        <w:ind w:firstLine="540"/>
        <w:jc w:val="both"/>
      </w:pPr>
      <w:r>
        <w:t>В случае принятия финансовой организацией решения о внесении изменений в обеспеченный поручительством Держателя договор в части изменения размера процентной ставки, размера поручительства, срока его предоставления, обеспечения, предоставленного Заемщиком (третьими лицами), финансовая организация и Заемщик повторно направляют Держателю заявление для последующего принятия Комиссией решения.</w:t>
      </w:r>
    </w:p>
    <w:p w:rsidR="00E1320B" w:rsidRDefault="00E1320B">
      <w:pPr>
        <w:pStyle w:val="ConsPlusNormal"/>
        <w:ind w:firstLine="540"/>
        <w:jc w:val="both"/>
      </w:pPr>
      <w:r>
        <w:t>В остальных случаях Держатель вправе самостоятельно без решения Комиссии заключать дополнительные соглашения о внесении изменений в договор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В случае обнаружения недостоверных сведений, указанных субъектом малого или среднего предпринимательства или организацией инфраструктуры и финансовой организацией в </w:t>
      </w:r>
      <w:r>
        <w:lastRenderedPageBreak/>
        <w:t>совместном заявлении на предоставление поручительства за счет средств гарантийного фонда (далее - заявление на предоставление поручительства), вопрос о предоставленном поручительстве повторно выносится на рассмотрение Комиссии.</w:t>
      </w:r>
    </w:p>
    <w:p w:rsidR="00E1320B" w:rsidRDefault="00E1320B">
      <w:pPr>
        <w:pStyle w:val="ConsPlusNormal"/>
        <w:ind w:firstLine="540"/>
        <w:jc w:val="both"/>
      </w:pPr>
      <w:bookmarkStart w:id="3" w:name="P190"/>
      <w:bookmarkEnd w:id="3"/>
      <w:r>
        <w:t>6.3. Поручительства предоставляются субъектам малого и среднего предпринимательства и организациям инфраструктуры, обладающим по заключению финансовой организации устойчивым финансовым положением, но не располагающим достаточным обеспечением для получения кредита, средств по договорам о предоставлении банковской гарантии либо достаточным обеспечением по действующим кредитным договорам, договорам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6.4. Поручительства за счет средств гарантийного фонда предоставляются субъектам малого и среднего предпринимательства:</w:t>
      </w:r>
    </w:p>
    <w:p w:rsidR="00E1320B" w:rsidRDefault="00E1320B">
      <w:pPr>
        <w:pStyle w:val="ConsPlusNormal"/>
        <w:ind w:firstLine="540"/>
        <w:jc w:val="both"/>
      </w:pPr>
      <w:r>
        <w:t>осуществляющим хозяйственную деятельность на дату подачи заявления на предоставление поручительства сроком не менее 3 (трех) месяцев;</w:t>
      </w:r>
    </w:p>
    <w:p w:rsidR="00E1320B" w:rsidRDefault="00E1320B">
      <w:pPr>
        <w:pStyle w:val="ConsPlusNormal"/>
        <w:ind w:firstLine="540"/>
        <w:jc w:val="both"/>
      </w:pPr>
      <w:r>
        <w:t>по кредитным договорам, договорам о предоставлении банковской гарантии, заключенным на срок не менее 1 (одного) года, и в сумме, превышающей 1 (один) млн. рублей;</w:t>
      </w:r>
    </w:p>
    <w:p w:rsidR="00E1320B" w:rsidRDefault="00E1320B">
      <w:pPr>
        <w:pStyle w:val="ConsPlusNormal"/>
        <w:ind w:firstLine="540"/>
        <w:jc w:val="both"/>
      </w:pPr>
      <w:r>
        <w:t xml:space="preserve">не </w:t>
      </w:r>
      <w:proofErr w:type="gramStart"/>
      <w:r>
        <w:t>имеющим</w:t>
      </w:r>
      <w:proofErr w:type="gramEnd"/>
      <w:r>
        <w:t xml:space="preserve"> за 3 (три) месяца, предшествующих дате подачи заявления на предоставление поручительства, нарушений условий ранее заключенных кредитных договоров, договоров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E1320B" w:rsidRDefault="00E1320B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течение 2 (двух) лет (либо меньшего срока в зависимости от срока хозяйственной деятельности), предшествующих дате подачи заявления на предоставление поручительства, и на дату подачи заявления на предоставление поручительства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</w:t>
      </w:r>
      <w:proofErr w:type="gramStart"/>
      <w:r>
        <w:t>Заемщика подлежит лицензированию);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предоставившим обеспечение в размере не менее 30 (тридцати) процентов от суммы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 xml:space="preserve">привлекающим средства по кредитным договорам, договорам о предоставлении банковской гарантии для осуществления приоритетных видов деятельности, отнесенных к следующим разделам Общероссийского </w:t>
      </w:r>
      <w:hyperlink r:id="rId4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</w:t>
      </w:r>
      <w:proofErr w:type="gramStart"/>
      <w:r>
        <w:t>ОК</w:t>
      </w:r>
      <w:proofErr w:type="gramEnd"/>
      <w:r>
        <w:t xml:space="preserve"> 029-2001 (КДЕС ред. 1) и являющихся основными:</w:t>
      </w:r>
    </w:p>
    <w:p w:rsidR="00E1320B" w:rsidRDefault="00E1320B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 "Сельское хозяйство, охота и лесное хозяйство";</w:t>
      </w:r>
    </w:p>
    <w:p w:rsidR="00E1320B" w:rsidRDefault="00E1320B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"Рыболовство, рыбоводство";</w:t>
      </w:r>
    </w:p>
    <w:p w:rsidR="00E1320B" w:rsidRDefault="00E1320B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раздел D</w:t>
        </w:r>
      </w:hyperlink>
      <w:r>
        <w:t xml:space="preserve"> "Обрабатывающие производства", за исключением видов экономической деятельности, предусмотренных кодами </w:t>
      </w:r>
      <w:hyperlink r:id="rId48" w:history="1">
        <w:r>
          <w:rPr>
            <w:color w:val="0000FF"/>
          </w:rPr>
          <w:t>16.0</w:t>
        </w:r>
      </w:hyperlink>
      <w:r>
        <w:t xml:space="preserve">, </w:t>
      </w:r>
      <w:hyperlink r:id="rId49" w:history="1">
        <w:r>
          <w:rPr>
            <w:color w:val="0000FF"/>
          </w:rPr>
          <w:t>16.00</w:t>
        </w:r>
      </w:hyperlink>
      <w:r>
        <w:t xml:space="preserve">, </w:t>
      </w:r>
      <w:hyperlink r:id="rId50" w:history="1">
        <w:r>
          <w:rPr>
            <w:color w:val="0000FF"/>
          </w:rPr>
          <w:t>23.1</w:t>
        </w:r>
      </w:hyperlink>
      <w:r>
        <w:t xml:space="preserve"> - </w:t>
      </w:r>
      <w:hyperlink r:id="rId51" w:history="1">
        <w:r>
          <w:rPr>
            <w:color w:val="0000FF"/>
          </w:rPr>
          <w:t>23.33</w:t>
        </w:r>
      </w:hyperlink>
      <w:r>
        <w:t xml:space="preserve">, </w:t>
      </w:r>
      <w:hyperlink r:id="rId52" w:history="1">
        <w:r>
          <w:rPr>
            <w:color w:val="0000FF"/>
          </w:rPr>
          <w:t>37.1</w:t>
        </w:r>
      </w:hyperlink>
      <w:r>
        <w:t xml:space="preserve"> - </w:t>
      </w:r>
      <w:hyperlink r:id="rId53" w:history="1">
        <w:r>
          <w:rPr>
            <w:color w:val="0000FF"/>
          </w:rPr>
          <w:t>37.10.22</w:t>
        </w:r>
      </w:hyperlink>
      <w:r>
        <w:t>;</w:t>
      </w:r>
    </w:p>
    <w:p w:rsidR="00E1320B" w:rsidRDefault="00E1320B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раздел F</w:t>
        </w:r>
      </w:hyperlink>
      <w:r>
        <w:t xml:space="preserve"> "Строительство";</w:t>
      </w:r>
    </w:p>
    <w:p w:rsidR="00E1320B" w:rsidRDefault="00E1320B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раздел G</w:t>
        </w:r>
      </w:hyperlink>
      <w:r>
        <w:t xml:space="preserve">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E1320B" w:rsidRDefault="00E1320B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раздел Н</w:t>
        </w:r>
      </w:hyperlink>
      <w:r>
        <w:t xml:space="preserve"> "Гостиницы и рестораны";</w:t>
      </w:r>
    </w:p>
    <w:p w:rsidR="00E1320B" w:rsidRDefault="00E1320B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раздел I</w:t>
        </w:r>
      </w:hyperlink>
      <w:r>
        <w:t xml:space="preserve"> "Транспорт и связь";</w:t>
      </w:r>
    </w:p>
    <w:p w:rsidR="00E1320B" w:rsidRDefault="00E1320B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К</w:t>
        </w:r>
        <w:proofErr w:type="gramEnd"/>
      </w:hyperlink>
      <w:r>
        <w:t xml:space="preserve"> "Операции с недвижимым имуществом, аренда и предоставление услуг" в части видов экономической деятельности, предусмотренных кодами </w:t>
      </w:r>
      <w:hyperlink r:id="rId59" w:history="1">
        <w:r>
          <w:rPr>
            <w:color w:val="0000FF"/>
          </w:rPr>
          <w:t>71.4</w:t>
        </w:r>
      </w:hyperlink>
      <w:r>
        <w:t xml:space="preserve"> - </w:t>
      </w:r>
      <w:hyperlink r:id="rId60" w:history="1">
        <w:r>
          <w:rPr>
            <w:color w:val="0000FF"/>
          </w:rPr>
          <w:t>71.40.9</w:t>
        </w:r>
      </w:hyperlink>
      <w:r>
        <w:t xml:space="preserve">, </w:t>
      </w:r>
      <w:hyperlink r:id="rId61" w:history="1">
        <w:r>
          <w:rPr>
            <w:color w:val="0000FF"/>
          </w:rPr>
          <w:t>72</w:t>
        </w:r>
      </w:hyperlink>
      <w:r>
        <w:t xml:space="preserve"> - </w:t>
      </w:r>
      <w:hyperlink r:id="rId62" w:history="1">
        <w:r>
          <w:rPr>
            <w:color w:val="0000FF"/>
          </w:rPr>
          <w:t>72.60</w:t>
        </w:r>
      </w:hyperlink>
      <w:r>
        <w:t xml:space="preserve">, </w:t>
      </w:r>
      <w:hyperlink r:id="rId63" w:history="1">
        <w:r>
          <w:rPr>
            <w:color w:val="0000FF"/>
          </w:rPr>
          <w:t>73</w:t>
        </w:r>
      </w:hyperlink>
      <w:r>
        <w:t xml:space="preserve"> - </w:t>
      </w:r>
      <w:hyperlink r:id="rId64" w:history="1">
        <w:r>
          <w:rPr>
            <w:color w:val="0000FF"/>
          </w:rPr>
          <w:t>73.20</w:t>
        </w:r>
      </w:hyperlink>
      <w:r>
        <w:t xml:space="preserve">, </w:t>
      </w:r>
      <w:hyperlink r:id="rId65" w:history="1">
        <w:r>
          <w:rPr>
            <w:color w:val="0000FF"/>
          </w:rPr>
          <w:t>74.2</w:t>
        </w:r>
      </w:hyperlink>
      <w:r>
        <w:t xml:space="preserve"> - </w:t>
      </w:r>
      <w:hyperlink r:id="rId66" w:history="1">
        <w:r>
          <w:rPr>
            <w:color w:val="0000FF"/>
          </w:rPr>
          <w:t>74.20.56</w:t>
        </w:r>
      </w:hyperlink>
      <w:r>
        <w:t xml:space="preserve">, </w:t>
      </w:r>
      <w:hyperlink r:id="rId67" w:history="1">
        <w:r>
          <w:rPr>
            <w:color w:val="0000FF"/>
          </w:rPr>
          <w:t>74.3</w:t>
        </w:r>
      </w:hyperlink>
      <w:r>
        <w:t xml:space="preserve"> - </w:t>
      </w:r>
      <w:hyperlink r:id="rId68" w:history="1">
        <w:r>
          <w:rPr>
            <w:color w:val="0000FF"/>
          </w:rPr>
          <w:t>74.30.9</w:t>
        </w:r>
      </w:hyperlink>
      <w:r>
        <w:t xml:space="preserve">, </w:t>
      </w:r>
      <w:hyperlink r:id="rId69" w:history="1">
        <w:r>
          <w:rPr>
            <w:color w:val="0000FF"/>
          </w:rPr>
          <w:t>74.7</w:t>
        </w:r>
      </w:hyperlink>
      <w:r>
        <w:t xml:space="preserve"> - </w:t>
      </w:r>
      <w:hyperlink r:id="rId70" w:history="1">
        <w:r>
          <w:rPr>
            <w:color w:val="0000FF"/>
          </w:rPr>
          <w:t>74.70.3</w:t>
        </w:r>
      </w:hyperlink>
      <w:r>
        <w:t xml:space="preserve">, </w:t>
      </w:r>
      <w:hyperlink r:id="rId71" w:history="1">
        <w:r>
          <w:rPr>
            <w:color w:val="0000FF"/>
          </w:rPr>
          <w:t>74.81</w:t>
        </w:r>
      </w:hyperlink>
      <w:r>
        <w:t>;</w:t>
      </w:r>
    </w:p>
    <w:p w:rsidR="00E1320B" w:rsidRDefault="00E1320B">
      <w:pPr>
        <w:pStyle w:val="ConsPlusNormal"/>
        <w:ind w:firstLine="540"/>
        <w:jc w:val="both"/>
      </w:pPr>
      <w:hyperlink r:id="rId72" w:history="1">
        <w:r>
          <w:rPr>
            <w:color w:val="0000FF"/>
          </w:rPr>
          <w:t>раздел М</w:t>
        </w:r>
      </w:hyperlink>
      <w:r>
        <w:t xml:space="preserve"> "Образование";</w:t>
      </w:r>
    </w:p>
    <w:p w:rsidR="00E1320B" w:rsidRDefault="00E1320B">
      <w:pPr>
        <w:pStyle w:val="ConsPlusNormal"/>
        <w:ind w:firstLine="540"/>
        <w:jc w:val="both"/>
      </w:pPr>
      <w:hyperlink r:id="rId73" w:history="1">
        <w:r>
          <w:rPr>
            <w:color w:val="0000FF"/>
          </w:rPr>
          <w:t>раздел N</w:t>
        </w:r>
      </w:hyperlink>
      <w:r>
        <w:t xml:space="preserve"> "Здравоохранение и предоставление социальных услуг";</w:t>
      </w:r>
    </w:p>
    <w:p w:rsidR="00E1320B" w:rsidRDefault="00E1320B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О</w:t>
        </w:r>
        <w:proofErr w:type="gramEnd"/>
      </w:hyperlink>
      <w:r>
        <w:t xml:space="preserve"> "Предоставление прочих коммунальных, социальных и персональных услуг" в части видов экономической деятельности, предусмотренных кодами </w:t>
      </w:r>
      <w:hyperlink r:id="rId75" w:history="1">
        <w:r>
          <w:rPr>
            <w:color w:val="0000FF"/>
          </w:rPr>
          <w:t>90.0</w:t>
        </w:r>
      </w:hyperlink>
      <w:r>
        <w:t xml:space="preserve"> - </w:t>
      </w:r>
      <w:hyperlink r:id="rId76" w:history="1">
        <w:r>
          <w:rPr>
            <w:color w:val="0000FF"/>
          </w:rPr>
          <w:t>90.00.3</w:t>
        </w:r>
      </w:hyperlink>
      <w:r>
        <w:t xml:space="preserve">; </w:t>
      </w:r>
      <w:hyperlink r:id="rId77" w:history="1">
        <w:r>
          <w:rPr>
            <w:color w:val="0000FF"/>
          </w:rPr>
          <w:t>92.1</w:t>
        </w:r>
      </w:hyperlink>
      <w:r>
        <w:t xml:space="preserve"> - </w:t>
      </w:r>
      <w:hyperlink r:id="rId78" w:history="1">
        <w:r>
          <w:rPr>
            <w:color w:val="0000FF"/>
          </w:rPr>
          <w:t>92.72</w:t>
        </w:r>
      </w:hyperlink>
      <w:r>
        <w:t xml:space="preserve">, </w:t>
      </w:r>
      <w:hyperlink r:id="rId79" w:history="1">
        <w:r>
          <w:rPr>
            <w:color w:val="0000FF"/>
          </w:rPr>
          <w:t>93.0</w:t>
        </w:r>
      </w:hyperlink>
      <w:r>
        <w:t xml:space="preserve"> - </w:t>
      </w:r>
      <w:hyperlink r:id="rId80" w:history="1">
        <w:r>
          <w:rPr>
            <w:color w:val="0000FF"/>
          </w:rPr>
          <w:t>93.05</w:t>
        </w:r>
      </w:hyperlink>
      <w:r>
        <w:t>;</w:t>
      </w:r>
    </w:p>
    <w:p w:rsidR="00E1320B" w:rsidRDefault="00E1320B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 xml:space="preserve">раздел </w:t>
        </w:r>
        <w:proofErr w:type="gramStart"/>
        <w:r>
          <w:rPr>
            <w:color w:val="0000FF"/>
          </w:rPr>
          <w:t>Р</w:t>
        </w:r>
        <w:proofErr w:type="gramEnd"/>
      </w:hyperlink>
      <w:r>
        <w:t xml:space="preserve"> "Предоставление услуг по ведению домашнего хозяйства".</w:t>
      </w:r>
    </w:p>
    <w:p w:rsidR="00E1320B" w:rsidRDefault="00E1320B">
      <w:pPr>
        <w:pStyle w:val="ConsPlusNormal"/>
        <w:ind w:firstLine="540"/>
        <w:jc w:val="both"/>
      </w:pPr>
      <w:r>
        <w:t xml:space="preserve">При этом общий объем поручительств, предоставленных для развития приоритетных видов экономической деятельности, предусмотренных </w:t>
      </w:r>
      <w:hyperlink r:id="rId82" w:history="1">
        <w:r>
          <w:rPr>
            <w:color w:val="0000FF"/>
          </w:rPr>
          <w:t>разделом G</w:t>
        </w:r>
      </w:hyperlink>
      <w:r>
        <w:t xml:space="preserve"> "Оптовая и розничная торговля; </w:t>
      </w:r>
      <w:r>
        <w:lastRenderedPageBreak/>
        <w:t xml:space="preserve">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 </w:t>
      </w:r>
      <w:proofErr w:type="gramStart"/>
      <w:r>
        <w:t>ОК</w:t>
      </w:r>
      <w:proofErr w:type="gramEnd"/>
      <w:r>
        <w:t xml:space="preserve"> 029-2001 (КДЕС ред. 1), в рамках настоящего Порядка не может превышать 20 процентов от общей суммы поручительств, предоставленных за счет средств гарантийного фонда в текущем году.</w:t>
      </w:r>
    </w:p>
    <w:p w:rsidR="00E1320B" w:rsidRDefault="00E1320B">
      <w:pPr>
        <w:pStyle w:val="ConsPlusNormal"/>
        <w:ind w:firstLine="540"/>
        <w:jc w:val="both"/>
      </w:pPr>
      <w:r>
        <w:t>6.5. Поручительства за счет средств гарантийного фонда предоставляются организациям инфраструктуры:</w:t>
      </w:r>
    </w:p>
    <w:p w:rsidR="00E1320B" w:rsidRDefault="00E1320B">
      <w:pPr>
        <w:pStyle w:val="ConsPlusNormal"/>
        <w:ind w:firstLine="540"/>
        <w:jc w:val="both"/>
      </w:pPr>
      <w:r>
        <w:t>включенным в установленном порядке в реестр организаций, образующих инфраструктуру поддержки субъектов малого и среднего предпринимательства Республики Башкортостан;</w:t>
      </w:r>
    </w:p>
    <w:p w:rsidR="00E1320B" w:rsidRDefault="00E1320B">
      <w:pPr>
        <w:pStyle w:val="ConsPlusNormal"/>
        <w:ind w:firstLine="540"/>
        <w:jc w:val="both"/>
      </w:pPr>
      <w:r>
        <w:t>по кредитным договорам, договорам о предоставлении банковской гарантии, заключенным на срок не менее 1 (одного) года, и в сумме, превышающей 1 (один) млн. рублей;</w:t>
      </w:r>
    </w:p>
    <w:p w:rsidR="00E1320B" w:rsidRDefault="00E1320B">
      <w:pPr>
        <w:pStyle w:val="ConsPlusNormal"/>
        <w:ind w:firstLine="540"/>
        <w:jc w:val="both"/>
      </w:pPr>
      <w:r>
        <w:t xml:space="preserve">не </w:t>
      </w:r>
      <w:proofErr w:type="gramStart"/>
      <w:r>
        <w:t>имеющим</w:t>
      </w:r>
      <w:proofErr w:type="gramEnd"/>
      <w:r>
        <w:t xml:space="preserve"> за 3 (три) месяца, предшествующих дате подачи заявления на предоставление поручительства, нарушений условий ранее заключенных кредитных договоров, договоров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не имеющим на последнюю отчетную дату перед датой подачи заявления на предоставление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E1320B" w:rsidRDefault="00E1320B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 течение 2 (двух) лет (либо меньшего срока в зависимости от срока хозяйственной деятельности), предшествующих дате подачи заявления на предоставление поручительства, и на дату подачи заявления на предоставление поручительства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</w:t>
      </w:r>
      <w:proofErr w:type="gramStart"/>
      <w:r>
        <w:t>Заемщика подлежит лицензированию);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предоставившим обеспечение в размере не менее 30 (тридцати) процентов от суммы своих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привлекающим средства по кредитным договорам, договорам о предоставлении банковской гарантии для осуществления основного вида деятельности, направленного на развитие и поддержку субъектов малого и среднего предпринимательства Республики Башкортостан.</w:t>
      </w:r>
    </w:p>
    <w:p w:rsidR="00E1320B" w:rsidRDefault="00E1320B">
      <w:pPr>
        <w:pStyle w:val="ConsPlusNormal"/>
        <w:ind w:firstLine="540"/>
        <w:jc w:val="both"/>
      </w:pPr>
      <w:bookmarkStart w:id="4" w:name="P220"/>
      <w:bookmarkEnd w:id="4"/>
      <w:r>
        <w:t>6.6. Поручительство за счет средств гарантийного фонда не предоставляется субъектам малого и среднего предпринимательства и организациям инфраструктуры:</w:t>
      </w:r>
    </w:p>
    <w:p w:rsidR="00E1320B" w:rsidRDefault="00E1320B">
      <w:pPr>
        <w:pStyle w:val="ConsPlusNormal"/>
        <w:ind w:firstLine="540"/>
        <w:jc w:val="both"/>
      </w:pPr>
      <w:r>
        <w:t xml:space="preserve">не </w:t>
      </w:r>
      <w:proofErr w:type="gramStart"/>
      <w:r>
        <w:t>зарегистрированным</w:t>
      </w:r>
      <w:proofErr w:type="gramEnd"/>
      <w:r>
        <w:t xml:space="preserve"> и не осуществляющим свою деятельность на территории Республики Башкортостан;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являющимся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E1320B" w:rsidRDefault="00E1320B">
      <w:pPr>
        <w:pStyle w:val="ConsPlusNormal"/>
        <w:ind w:firstLine="540"/>
        <w:jc w:val="both"/>
      </w:pPr>
      <w:proofErr w:type="gramStart"/>
      <w:r>
        <w:t>являющимся участниками соглашений о разделе продукции;</w:t>
      </w:r>
      <w:proofErr w:type="gramEnd"/>
    </w:p>
    <w:p w:rsidR="00E1320B" w:rsidRDefault="00E1320B">
      <w:pPr>
        <w:pStyle w:val="ConsPlusNormal"/>
        <w:ind w:firstLine="540"/>
        <w:jc w:val="both"/>
      </w:pP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E1320B" w:rsidRDefault="00E1320B">
      <w:pPr>
        <w:pStyle w:val="ConsPlusNormal"/>
        <w:ind w:firstLine="540"/>
        <w:jc w:val="both"/>
      </w:pPr>
      <w:proofErr w:type="gramStart"/>
      <w: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при наличии убытков и отсутствии прибыли за последние 2 (два) отчетных периода (</w:t>
      </w:r>
      <w:proofErr w:type="gramStart"/>
      <w:r>
        <w:t>для</w:t>
      </w:r>
      <w:proofErr w:type="gramEnd"/>
      <w:r>
        <w:t xml:space="preserve"> вновь зарегистрированных - за последний отчетный период).</w:t>
      </w:r>
    </w:p>
    <w:p w:rsidR="00E1320B" w:rsidRDefault="00E1320B">
      <w:pPr>
        <w:pStyle w:val="ConsPlusNormal"/>
        <w:ind w:firstLine="540"/>
        <w:jc w:val="both"/>
      </w:pPr>
      <w:r>
        <w:t>6.7. Размер одного поручительства Держателя по заключаемому договору поручительства не может превышать 70 (семидесяти) процентов от суммы обязательств Заемщика по кредитному договору, договору о предоставлении банковской гарантии (далее - основной долг).</w:t>
      </w:r>
    </w:p>
    <w:p w:rsidR="00E1320B" w:rsidRDefault="00E1320B">
      <w:pPr>
        <w:pStyle w:val="ConsPlusNormal"/>
        <w:ind w:firstLine="540"/>
        <w:jc w:val="both"/>
      </w:pPr>
      <w:r>
        <w:t>Под обязательствами заемщика (суммой основного долга) понимается:</w:t>
      </w:r>
    </w:p>
    <w:p w:rsidR="00E1320B" w:rsidRDefault="00E1320B">
      <w:pPr>
        <w:pStyle w:val="ConsPlusNormal"/>
        <w:ind w:firstLine="540"/>
        <w:jc w:val="both"/>
      </w:pPr>
      <w:r>
        <w:t>по кредитному договору - денежная сумма фактически полученного кредита;</w:t>
      </w:r>
    </w:p>
    <w:p w:rsidR="00E1320B" w:rsidRDefault="00E1320B">
      <w:pPr>
        <w:pStyle w:val="ConsPlusNormal"/>
        <w:ind w:firstLine="540"/>
        <w:jc w:val="both"/>
      </w:pPr>
      <w:r>
        <w:t>по договору о предоставлении банковской гарантии - денежная сумма, подлежащая выплате гарантом в соответствии с договором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 xml:space="preserve">6.8. Максимальная ответственность Держателя по договору поручительства не может </w:t>
      </w:r>
      <w:r>
        <w:lastRenderedPageBreak/>
        <w:t>превышать 70 (семидесяти) процентов от суммы не исполненных Заемщиком обязательств по кредитному договору, договору о предоставлении банковской гарантии в части возврата основного долга на момент возникновения просроченной задолженности.</w:t>
      </w:r>
    </w:p>
    <w:p w:rsidR="00E1320B" w:rsidRDefault="00E1320B">
      <w:pPr>
        <w:pStyle w:val="ConsPlusNormal"/>
        <w:ind w:firstLine="540"/>
        <w:jc w:val="both"/>
      </w:pPr>
      <w:r>
        <w:t xml:space="preserve">6.9. </w:t>
      </w:r>
      <w:proofErr w:type="gramStart"/>
      <w:r>
        <w:t>В рамках предоставленного поручительства Держатель не отвечает перед финансовой организацией за исполнение Заемщиком обязательств по кредитному договору, договору о предоставлении банковской гарантии в части уплаты процентов по фактически полученной сумме кредита, банковской гарантии, комиссии, процентов за пользование чужими денежными средствами в соответствии с гражданским законодательством, неустойки (штрафа, пени), возмещения судебных издержек по взысканию долга и других убытков, вызванных неисполнением (ненадлежащим</w:t>
      </w:r>
      <w:proofErr w:type="gramEnd"/>
      <w:r>
        <w:t xml:space="preserve"> исполнением) Заемщиком своих обязательств перед финансовой организацией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6.10. Максимальный размер поручительства (по действующему кредитному договору, договору о предоставлении банковской гарантии) в отношении одного Заемщика не может превышать 20 млн. рублей.</w:t>
      </w:r>
    </w:p>
    <w:p w:rsidR="00E1320B" w:rsidRDefault="00E1320B">
      <w:pPr>
        <w:pStyle w:val="ConsPlusNormal"/>
        <w:ind w:firstLine="540"/>
        <w:jc w:val="both"/>
      </w:pPr>
      <w:r>
        <w:t>6.11. Размер поручительства, предоставляемого Держателем, указывается в российских рублях. В случае</w:t>
      </w:r>
      <w:proofErr w:type="gramStart"/>
      <w:r>
        <w:t>,</w:t>
      </w:r>
      <w:proofErr w:type="gramEnd"/>
      <w:r>
        <w:t xml:space="preserve"> если обеспечиваемые поручительством обязательства выражены в валюте иной, чем российский рубль, расчет размера поручительства Держателя производится в рублевом эквиваленте по курсу, установленному Банком России на дату заключения договора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6.12. Поручительство Держателя предоставляется путем заключения трехстороннего договора поручительства между финансовой организацией, Заемщиком и Держателем по форме, предусмотренной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 xml:space="preserve">6.13. </w:t>
      </w:r>
      <w:proofErr w:type="gramStart"/>
      <w:r>
        <w:t>Размер платы Держателю за предоставление поручительства по кредиту, банковской гарантии в сумме не менее 1 млн. рублей и не более 3 млн. рублей в отношении одного Заемщика составляет 0,5 (ноль целых пять десятых) процента годовых в рублях от суммы поручительства, в сумме свыше 3 млн. рублей в отношении одного Заемщика - 1 (один) процент годовых в рублях от суммы поручительства.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Порядок и сроки уплаты указанной платы устанавливаются Держателем и отражаются в заключаемых договорах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6.14. Средства, полученные Держателем в качестве платы от Заемщиков за предоставление поручительства, за исключением начисленных на указанные средства налогов, являются вознаграждением Держателя и направляются </w:t>
      </w:r>
      <w:proofErr w:type="gramStart"/>
      <w:r>
        <w:t>на</w:t>
      </w:r>
      <w:proofErr w:type="gramEnd"/>
      <w:r>
        <w:t>:</w:t>
      </w:r>
    </w:p>
    <w:p w:rsidR="00E1320B" w:rsidRDefault="00E1320B">
      <w:pPr>
        <w:pStyle w:val="ConsPlusNormal"/>
        <w:ind w:firstLine="540"/>
        <w:jc w:val="both"/>
      </w:pPr>
      <w:r>
        <w:t>осуществление его текущей деятельности, связанной с предоставлением поручительств, в соответствии с финансовым планом Держателя на текущий год;</w:t>
      </w:r>
    </w:p>
    <w:p w:rsidR="00E1320B" w:rsidRDefault="00E1320B">
      <w:pPr>
        <w:pStyle w:val="ConsPlusNormal"/>
        <w:ind w:firstLine="540"/>
        <w:jc w:val="both"/>
      </w:pPr>
      <w:r>
        <w:t>на пополнение средств гарантийного фонда по решению попечительского совета Держателя.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7. РАССМОТРЕНИЕ ЗАЯВЛЕНИЙ НА ПРЕДОСТАВЛЕНИЕ ПОРУЧИТЕЛЬСТВА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7.1. Держатель размещает в средствах массовой информации, а также в сети Интернет на своем сайте информацию о предоставлении поручительств субъектам малого и среднего предпринимательства и организациям инфраструктуры.</w:t>
      </w:r>
    </w:p>
    <w:p w:rsidR="00E1320B" w:rsidRDefault="00E1320B">
      <w:pPr>
        <w:pStyle w:val="ConsPlusNormal"/>
        <w:ind w:firstLine="540"/>
        <w:jc w:val="both"/>
      </w:pPr>
      <w:r>
        <w:t>7.2. Основные требования к финансовой организации по работе с субъектами малого и среднего предпринимательства и организациями инфраструктуры:</w:t>
      </w:r>
    </w:p>
    <w:p w:rsidR="00E1320B" w:rsidRDefault="00E1320B">
      <w:pPr>
        <w:pStyle w:val="ConsPlusNormal"/>
        <w:ind w:firstLine="540"/>
        <w:jc w:val="both"/>
      </w:pPr>
      <w:r>
        <w:t>Заемщик самостоятельно обращается в финансовую организацию с заявлением на предоставление кредита, банковской гарантии;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финансовая организация самостоятельно в соответствии с процедурой, установленной внутренними нормативными документами, рассматривает заявление Заемщика, анализирует представленные им документы, финансовое состояние Заемщика и принимает решение о возможности предоставления средств (с определением необходимого обеспечения исполнения Заемщиком обязательств по кредитному договору, договору о предоставлении банковской гарантии) или об отказе в их предоставлении;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lastRenderedPageBreak/>
        <w:t xml:space="preserve">финансовая организация до информирования Заемщика о возможности привлечения для обеспечения исполнения обязательств Заемщика по кредитному договору, договору о предоставлении банковской гарантии поручительства за счет средств гарантийного фонда проверяет соответствие Заемщика обязательным требованиям, установленным в </w:t>
      </w:r>
      <w:hyperlink w:anchor="P190" w:history="1">
        <w:r>
          <w:rPr>
            <w:color w:val="0000FF"/>
          </w:rPr>
          <w:t>пунктах 6.3</w:t>
        </w:r>
      </w:hyperlink>
      <w:r>
        <w:t xml:space="preserve"> - </w:t>
      </w:r>
      <w:hyperlink w:anchor="P220" w:history="1">
        <w:r>
          <w:rPr>
            <w:color w:val="0000FF"/>
          </w:rPr>
          <w:t>6.6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обеспечения, предоставляемого Заемщиком и (или) третьими лицами за него, недостаточно для принятия решения о предоставлении средств, финансовая организация информирует Заемщика о возможности привлечения поручительства за счет средств гарантийного фонда для обеспечения исполнения его обязательств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 согласии Заемщика получить поручительство за счет средств гарантийного фонда (заключить договор поручительства) финансовая организация в срок не позднее 2 (двух) рабочих дней с момента изъявления такого согласия направляет Держателю подписанное Заемщиком и финансовой организацией заявление на предоставление поручительства.</w:t>
      </w:r>
    </w:p>
    <w:p w:rsidR="00E1320B" w:rsidRDefault="00E1320B">
      <w:pPr>
        <w:pStyle w:val="ConsPlusNormal"/>
        <w:ind w:firstLine="540"/>
        <w:jc w:val="both"/>
      </w:pPr>
      <w:r>
        <w:t xml:space="preserve">7.3. Для получения поручительства субъекты малого и среднего предпринимательства, организации инфраструктуры и финансовые организации одновременно с заявлениями на предоставление поручительства представляют Держателю документы, предусмотренные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Держатель для оценки финансового положения Заемщика привлекает финансового эксперта.</w:t>
      </w:r>
    </w:p>
    <w:p w:rsidR="00E1320B" w:rsidRDefault="00E1320B">
      <w:pPr>
        <w:pStyle w:val="ConsPlusNormal"/>
        <w:ind w:firstLine="540"/>
        <w:jc w:val="both"/>
      </w:pPr>
      <w:r>
        <w:t xml:space="preserve">7.4. Комиссия в срок не позднее 3 (трех) рабочих дней </w:t>
      </w:r>
      <w:proofErr w:type="gramStart"/>
      <w:r>
        <w:t>с даты получения</w:t>
      </w:r>
      <w:proofErr w:type="gramEnd"/>
      <w:r>
        <w:t xml:space="preserve"> заявления финансовой организации и Заемщика и необходимого пакета документов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t>об отложении рассмотрения заявления на предоставление поручительства;</w:t>
      </w:r>
    </w:p>
    <w:p w:rsidR="00E1320B" w:rsidRDefault="00E1320B">
      <w:pPr>
        <w:pStyle w:val="ConsPlusNormal"/>
        <w:ind w:firstLine="540"/>
        <w:jc w:val="both"/>
      </w:pPr>
      <w:r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7.5. Решение об отложении рассмотрения заявления на предоставление поручительства принимается в случаях необходимости запроса дополнительных документов в целях:</w:t>
      </w:r>
    </w:p>
    <w:p w:rsidR="00E1320B" w:rsidRDefault="00E1320B">
      <w:pPr>
        <w:pStyle w:val="ConsPlusNormal"/>
        <w:ind w:firstLine="540"/>
        <w:jc w:val="both"/>
      </w:pPr>
      <w:r>
        <w:t>уточнения сведений, указанных в заявлении финансовой организации и Заемщика, о финансовом состоянии Заемщика, предлагаемом обеспечении по кредитному договору, договору банковской гарантии, порядке и условиях исполнения кредитного договора, договора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проверки достоверности сведений, указанных в заявлении финансовой организации и Заемщика, о финансовом состоянии Заемщика, предлагаемом обеспечении по кредитному договору, договору банковской гарантии, порядке и условиях исполнения кредитного договора, договора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Держатель на основании соответствующего решения Комиссии в течение 5 (пяти) рабочих дней со дня принятия решения запрашивает у финансовой организации и Заемщика дополнительные документы, представленные Заемщиком в финансовую организацию для получения кредита, банковской гарантии, необходимые для принятия решения о предоставлении (об отказе в предоставлении) поручительства. Запрашиваемые документы должны быть представлены финансовой организацией и Заемщиком Держателю в течение 15 (пятнадцати) рабочих дней с момента принятия Комиссией решения об отложении рассмотрения заявления.</w:t>
      </w:r>
    </w:p>
    <w:p w:rsidR="00E1320B" w:rsidRDefault="00E1320B">
      <w:pPr>
        <w:pStyle w:val="ConsPlusNormal"/>
        <w:ind w:firstLine="540"/>
        <w:jc w:val="both"/>
      </w:pPr>
      <w:r>
        <w:t xml:space="preserve">Комиссия в срок не позднее 10 (десяти) рабочих дней </w:t>
      </w:r>
      <w:proofErr w:type="gramStart"/>
      <w:r>
        <w:t>с даты получения</w:t>
      </w:r>
      <w:proofErr w:type="gramEnd"/>
      <w:r>
        <w:t xml:space="preserve"> дополнительных документов от финансовой организации и Заемщика на основании направленного запроса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В случае непредставления финансовой организацией и Заемщиком дополнительных документов на основании запроса Держателя Комиссия в течение 20 (двадцати) рабочих дней с момента принятия решения об отложении рассмотрения заявления на предоставление поручительства повторно рассматривает заявление финансовой организации и Заемщика и принимает одно из следующих решений: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о предоставлении поручительства за счет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об отказе в предоставлении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7.6. В предоставлении поручительства за счет средств гарантийного фонда должно быть отказано в случаях, если:</w:t>
      </w:r>
    </w:p>
    <w:p w:rsidR="00E1320B" w:rsidRDefault="00E1320B">
      <w:pPr>
        <w:pStyle w:val="ConsPlusNormal"/>
        <w:ind w:firstLine="540"/>
        <w:jc w:val="both"/>
      </w:pPr>
      <w:r>
        <w:t xml:space="preserve">не представлены документы, предусмотренные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Порядка, или представлены недостоверные сведения и документы;</w:t>
      </w:r>
    </w:p>
    <w:p w:rsidR="00E1320B" w:rsidRDefault="00E1320B">
      <w:pPr>
        <w:pStyle w:val="ConsPlusNormal"/>
        <w:ind w:firstLine="540"/>
        <w:jc w:val="both"/>
      </w:pPr>
      <w:r>
        <w:t>субъектом малого или среднего предпринимательства, организацией инфраструктуры не выполнены предусмотренные настоящим Порядком условия предоставления поручительства;</w:t>
      </w:r>
    </w:p>
    <w:p w:rsidR="00E1320B" w:rsidRDefault="00E1320B">
      <w:pPr>
        <w:pStyle w:val="ConsPlusNormal"/>
        <w:ind w:firstLine="540"/>
        <w:jc w:val="both"/>
      </w:pPr>
      <w:r>
        <w:t>ранее в отношении субъекта малого или среднего предпринимательства, организации инфраструктуры было принято решение о предоставлении поручительства за счет средств гарантийного фонда, и не истек срок действия договора поручительства, заключенного с Держателем, на дату подачи заявления на предоставление поручительства;</w:t>
      </w:r>
    </w:p>
    <w:p w:rsidR="00E1320B" w:rsidRDefault="00E1320B">
      <w:pPr>
        <w:pStyle w:val="ConsPlusNormal"/>
        <w:ind w:firstLine="540"/>
        <w:jc w:val="both"/>
      </w:pPr>
      <w:r>
        <w:t>прошло менее 3 (трех) лет с момента нарушения субъектом малого или среднего предпринимательства, организацией инфраструктуры порядка и условий оказания поддержки, в том числе не было обеспечено целевое использование средств поддержки;</w:t>
      </w:r>
    </w:p>
    <w:p w:rsidR="00E1320B" w:rsidRDefault="00E1320B">
      <w:pPr>
        <w:pStyle w:val="ConsPlusNormal"/>
        <w:ind w:firstLine="540"/>
        <w:jc w:val="both"/>
      </w:pPr>
      <w:r>
        <w:t>у субъекта малого или среднего предпринимательства, организации инфраструктуры имеются просроченные платежи в бюджеты и государственные внебюджетные фонды;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достигнут лимит</w:t>
      </w:r>
      <w:proofErr w:type="gramEnd"/>
      <w:r>
        <w:t xml:space="preserve"> поручительств, установленный для финансовой организации, и (или) лимит на вид обеспечиваемого обязательства либо предоставление поручительства субъекту малого или среднего предпринимательства, организации инфраструктуры приведет к превышению лимита поручительств, установленного для финансовой организации;</w:t>
      </w:r>
    </w:p>
    <w:p w:rsidR="00E1320B" w:rsidRDefault="00E1320B">
      <w:pPr>
        <w:pStyle w:val="ConsPlusNormal"/>
        <w:ind w:firstLine="540"/>
        <w:jc w:val="both"/>
      </w:pPr>
      <w:proofErr w:type="gramStart"/>
      <w:r>
        <w:t>достигнут</w:t>
      </w:r>
      <w:proofErr w:type="gramEnd"/>
      <w:r>
        <w:t xml:space="preserve"> общий лимит поручительств либо предоставление поручительства субъекту малого или среднего предпринимательства, организации инфраструктуры приведет к превышению общего лимита поручительств;</w:t>
      </w:r>
    </w:p>
    <w:p w:rsidR="00E1320B" w:rsidRDefault="00E1320B">
      <w:pPr>
        <w:pStyle w:val="ConsPlusNormal"/>
        <w:ind w:firstLine="540"/>
        <w:jc w:val="both"/>
      </w:pPr>
      <w:r>
        <w:t>субъект малого или среднего предпринимательства, организация инфраструктуры не соответствуют требованиям и условиям, установленным настоящим Порядком;</w:t>
      </w:r>
    </w:p>
    <w:p w:rsidR="00E1320B" w:rsidRDefault="00E1320B">
      <w:pPr>
        <w:pStyle w:val="ConsPlusNormal"/>
        <w:ind w:firstLine="540"/>
        <w:jc w:val="both"/>
      </w:pPr>
      <w:r>
        <w:t xml:space="preserve">имеется отрицательное заключение Держателя о возможности предоставления поручительства за счет средств гарантийного фонда согласно порядку предоставления поручительств и исполнения обязательств по договорам поручительства, утверждаемому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имеется информация о нарушении субъектом малого или среднего предпринимательства, организацией инфраструктуры законодательства в сфере противодействия легализации (отмыванию) доходов, полученных преступным путем, и финансированию терроризма;</w:t>
      </w:r>
    </w:p>
    <w:p w:rsidR="00E1320B" w:rsidRDefault="00E1320B">
      <w:pPr>
        <w:pStyle w:val="ConsPlusNormal"/>
        <w:ind w:firstLine="540"/>
        <w:jc w:val="both"/>
      </w:pPr>
      <w:r>
        <w:t>имеются факты нарушений субъектом малого или среднего предпринимательства, организацией инфраструктуры условий кредитных договоров, договоров о предоставлении банковской гарантии, ранее обеспеченных поручительством Держателя;</w:t>
      </w:r>
    </w:p>
    <w:p w:rsidR="00E1320B" w:rsidRDefault="00E1320B">
      <w:pPr>
        <w:pStyle w:val="ConsPlusNormal"/>
        <w:ind w:firstLine="540"/>
        <w:jc w:val="both"/>
      </w:pPr>
      <w:r>
        <w:t>кредитный договор, договор о предоставлении банковской гарантии содержит условие о возврате более 50 процентов суммы основного долга в конце срока действия указанных договоров;</w:t>
      </w:r>
    </w:p>
    <w:p w:rsidR="00E1320B" w:rsidRDefault="00E1320B">
      <w:pPr>
        <w:pStyle w:val="ConsPlusNormal"/>
        <w:ind w:firstLine="540"/>
        <w:jc w:val="both"/>
      </w:pPr>
      <w:r>
        <w:t>имеется заключение финансового эксперта, привлекаемого Держателем, о том, что Заемщик не обладает устойчивым финансовым положением или есть существенный риск ухудшения его финансового положения.</w:t>
      </w:r>
    </w:p>
    <w:p w:rsidR="00E1320B" w:rsidRDefault="00E1320B">
      <w:pPr>
        <w:pStyle w:val="ConsPlusNormal"/>
        <w:ind w:firstLine="540"/>
        <w:jc w:val="both"/>
      </w:pPr>
      <w:r>
        <w:t>7.7. Информация о принятом Комиссией решении в течение 5 (пяти) дней со дня его принятия размещается Держателем на своем сайте в сети Интернет и письменно доводится до субъектов малого или среднего предпринимательства и организации инфраструктуры, в отношении которых принято данное решение, а также до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 xml:space="preserve">7.8. </w:t>
      </w:r>
      <w:proofErr w:type="gramStart"/>
      <w:r>
        <w:t xml:space="preserve">В случае принятия Комиссией решения о предоставлении поручительства за счет средств гарантийного фонда Держатель, финансовая организация и Заемщик в срок не позднее 10 (десяти) рабочих дней с момента принятия такого решения заключают договор поручительства по форме, предусмотренной порядком предоставления поручительств и исполнения обязательств по договорам поручительства, утверждаемым Держателем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Порядка.</w:t>
      </w:r>
      <w:proofErr w:type="gramEnd"/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8. ИСПОЛНЕНИЕ ОБЯЗАТЕЛЬСТВ ПО ДОГОВОРУ ПОРУЧИТЕЛЬСТВА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8.1. </w:t>
      </w:r>
      <w:proofErr w:type="gramStart"/>
      <w:r>
        <w:t>Финансовая организация в срок не более 5 (пяти) рабочих дней с даты неисполнения (ненадлежащего исполнения) Заемщиком обязательств по кредитному договору, договору о предоставлении банковской гарантии в части возврата суммы основного долга в письменной форме уведомляет Держателя об этом с указанием суммы не исполненных Заемщиком обязательств и расчета задолженности перед финансовой организацией.</w:t>
      </w:r>
      <w:proofErr w:type="gramEnd"/>
    </w:p>
    <w:p w:rsidR="00E1320B" w:rsidRDefault="00E1320B">
      <w:pPr>
        <w:pStyle w:val="ConsPlusNormal"/>
        <w:ind w:firstLine="540"/>
        <w:jc w:val="both"/>
      </w:pPr>
      <w:bookmarkStart w:id="5" w:name="P288"/>
      <w:bookmarkEnd w:id="5"/>
      <w:r>
        <w:t xml:space="preserve">8.2. Финансовая организация в установленные ее сроки, но не более 10 (десяти) рабочих дней </w:t>
      </w:r>
      <w:proofErr w:type="gramStart"/>
      <w:r>
        <w:t>с даты неисполнения</w:t>
      </w:r>
      <w:proofErr w:type="gramEnd"/>
      <w:r>
        <w:t xml:space="preserve"> (ненадлежащего исполнения) Заемщиком обязательств по кредитному договору, договору о предоставлении банковской гарантии в части возврата суммы основного долга предъявляет в письменной форме претензию к Заемщику. Копия претензии в тот же срок направляется финансовой организацией Держателю.</w:t>
      </w:r>
    </w:p>
    <w:p w:rsidR="00E1320B" w:rsidRDefault="00E1320B">
      <w:pPr>
        <w:pStyle w:val="ConsPlusNormal"/>
        <w:ind w:firstLine="540"/>
        <w:jc w:val="both"/>
      </w:pPr>
      <w:r>
        <w:t>8.3. Заемщик принимает все меры к надлежащему исполнению обязательств по кредитному договору, договору о предоставлении банковской гарантии в части возврата основного долга в срок, указанный в претензии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Заемщик в срок, указанный в претензии, в письменной форме уведомляет финансовую организацию и Держателя о полном или частичном исполнении претензии, а также о полной или частичной невозможности удовлетворения претензии с указанием причин такой невозможности.</w:t>
      </w:r>
    </w:p>
    <w:p w:rsidR="00E1320B" w:rsidRDefault="00E1320B">
      <w:pPr>
        <w:pStyle w:val="ConsPlusNormal"/>
        <w:ind w:firstLine="540"/>
        <w:jc w:val="both"/>
      </w:pPr>
      <w:bookmarkStart w:id="6" w:name="P291"/>
      <w:bookmarkEnd w:id="6"/>
      <w:r>
        <w:t xml:space="preserve">8.4. </w:t>
      </w:r>
      <w:proofErr w:type="gramStart"/>
      <w:r>
        <w:t>Финансовая организация в течение не менее 90 (девяноста) календарных дней с даты неисполнения Заемщиком своих обязательств по кредитному договору, договору о предоставлении банковской гарантии обязана принять все разумные и доступные в сложившейся ситуации меры, установленные кредитным договором, договором о предоставлении банковской гарантии, в целях получения от Заемщика в полном объеме задолженности, в том числе путем:</w:t>
      </w:r>
      <w:proofErr w:type="gramEnd"/>
    </w:p>
    <w:p w:rsidR="00E1320B" w:rsidRDefault="00E1320B">
      <w:pPr>
        <w:pStyle w:val="ConsPlusNormal"/>
        <w:ind w:firstLine="540"/>
        <w:jc w:val="both"/>
      </w:pPr>
      <w:r>
        <w:t>безакцептного списания денежных средств со счетов Заемщика (при наличии соглашения о списании);</w:t>
      </w:r>
    </w:p>
    <w:p w:rsidR="00E1320B" w:rsidRDefault="00E1320B">
      <w:pPr>
        <w:pStyle w:val="ConsPlusNormal"/>
        <w:ind w:firstLine="540"/>
        <w:jc w:val="both"/>
      </w:pPr>
      <w:r>
        <w:t>предъявления требования по банковской гарантии (при наличии);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задолженность Заемщика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заложенное в обеспечение кредитного договора, договора о предоставлении банковской гарантии имущество;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поручительства третьих лиц - поручителей (за исключением Держателя);</w:t>
      </w:r>
    </w:p>
    <w:p w:rsidR="00E1320B" w:rsidRDefault="00E1320B">
      <w:pPr>
        <w:pStyle w:val="ConsPlusNormal"/>
        <w:ind w:firstLine="540"/>
        <w:jc w:val="both"/>
      </w:pPr>
      <w:r>
        <w:t>предъявления в службу судебных приставов исполнительного листа, полученного по итогам рассмотрения иска к Заемщику о взыскании всей суммы задолженности по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обращения взыскания на задолженность Заемщика по кредитному договору, договору о предоставлении банковской гарантии в ходе процедуры банкротства;</w:t>
      </w:r>
    </w:p>
    <w:p w:rsidR="00E1320B" w:rsidRDefault="00E1320B">
      <w:pPr>
        <w:pStyle w:val="ConsPlusNormal"/>
        <w:ind w:firstLine="540"/>
        <w:jc w:val="both"/>
      </w:pPr>
      <w:r>
        <w:t>получения постановления судебного пристава-исполнителя о возбуждении исполнительного производства в отношении Заемщика, поручителей, заложенного имущества;</w:t>
      </w:r>
    </w:p>
    <w:p w:rsidR="00E1320B" w:rsidRDefault="00E1320B">
      <w:pPr>
        <w:pStyle w:val="ConsPlusNormal"/>
        <w:ind w:firstLine="540"/>
        <w:jc w:val="both"/>
      </w:pPr>
      <w:r>
        <w:t>получения постановления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должника).</w:t>
      </w:r>
    </w:p>
    <w:p w:rsidR="00E1320B" w:rsidRDefault="00E1320B">
      <w:pPr>
        <w:pStyle w:val="ConsPlusNormal"/>
        <w:ind w:firstLine="540"/>
        <w:jc w:val="both"/>
      </w:pPr>
      <w:r>
        <w:t xml:space="preserve">8.5. По истечении срока и после выполнения мер, указанных в </w:t>
      </w:r>
      <w:hyperlink w:anchor="P291" w:history="1">
        <w:r>
          <w:rPr>
            <w:color w:val="0000FF"/>
          </w:rPr>
          <w:t>пункте 8.4</w:t>
        </w:r>
      </w:hyperlink>
      <w:r>
        <w:t xml:space="preserve"> настоящего Порядка и установленных кредитным договором, договором о предоставлении банковской гарантии, в случае, если сумма задолженности по основному долгу не была погашена перед финансовой организацией, финансовая организация предъявляет к Держателю требование. Требование должно быть подписано уполномоченным лицом финансовой организации и скреплено оттиском ее печати (при наличии).</w:t>
      </w:r>
    </w:p>
    <w:p w:rsidR="00E1320B" w:rsidRDefault="00E1320B">
      <w:pPr>
        <w:pStyle w:val="ConsPlusNormal"/>
        <w:ind w:firstLine="540"/>
        <w:jc w:val="both"/>
      </w:pPr>
      <w:r>
        <w:t>К требованию прикладываются также:</w:t>
      </w:r>
    </w:p>
    <w:p w:rsidR="00E1320B" w:rsidRDefault="00E1320B">
      <w:pPr>
        <w:pStyle w:val="ConsPlusNormal"/>
        <w:ind w:firstLine="540"/>
        <w:jc w:val="both"/>
      </w:pPr>
      <w:r>
        <w:t>копия документа, подтверждающего правомочия лица на подписание требования;</w:t>
      </w:r>
    </w:p>
    <w:p w:rsidR="00E1320B" w:rsidRDefault="00E1320B">
      <w:pPr>
        <w:pStyle w:val="ConsPlusNormal"/>
        <w:ind w:firstLine="540"/>
        <w:jc w:val="both"/>
      </w:pPr>
      <w:r>
        <w:t>расчет задолженности Заемщика и расчет ответственности Держателя;</w:t>
      </w:r>
    </w:p>
    <w:p w:rsidR="00E1320B" w:rsidRDefault="00E1320B">
      <w:pPr>
        <w:pStyle w:val="ConsPlusNormal"/>
        <w:ind w:firstLine="540"/>
        <w:jc w:val="both"/>
      </w:pPr>
      <w:r>
        <w:t>копии документов, подтверждающих задолженность Заемщика перед финансовой организацией;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 xml:space="preserve">справка о проделанной работе (дневник мероприятий) с копиями документов, подтверждающих принятые меры и проведенную финансовой организацией работу в отношении Заемщика в соответствии с </w:t>
      </w:r>
      <w:hyperlink w:anchor="P291" w:history="1">
        <w:r>
          <w:rPr>
            <w:color w:val="0000FF"/>
          </w:rPr>
          <w:t>пунктом 8.4</w:t>
        </w:r>
      </w:hyperlink>
      <w:r>
        <w:t xml:space="preserve"> настоящего Порядка в целях получения от Заемщика задолженности и исполнения иных обязательств, предусмотренных обеспеченным поручительством договором;</w:t>
      </w:r>
    </w:p>
    <w:p w:rsidR="00E1320B" w:rsidRDefault="00E1320B">
      <w:pPr>
        <w:pStyle w:val="ConsPlusNormal"/>
        <w:ind w:firstLine="540"/>
        <w:jc w:val="both"/>
      </w:pPr>
      <w:r>
        <w:t>выписка по ссудному счету Заемщика;</w:t>
      </w:r>
    </w:p>
    <w:p w:rsidR="00E1320B" w:rsidRDefault="00E1320B">
      <w:pPr>
        <w:pStyle w:val="ConsPlusNormal"/>
        <w:ind w:firstLine="540"/>
        <w:jc w:val="both"/>
      </w:pPr>
      <w:r>
        <w:t xml:space="preserve">копия претензии финансовой организации, предусмотренной </w:t>
      </w:r>
      <w:hyperlink w:anchor="P288" w:history="1">
        <w:r>
          <w:rPr>
            <w:color w:val="0000FF"/>
          </w:rPr>
          <w:t>пунктом 8.2</w:t>
        </w:r>
      </w:hyperlink>
      <w:r>
        <w:t xml:space="preserve"> настоящего Порядка;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 взыскании задолженности с Заемщика;</w:t>
      </w:r>
    </w:p>
    <w:p w:rsidR="00E1320B" w:rsidRDefault="00E1320B">
      <w:pPr>
        <w:pStyle w:val="ConsPlusNormal"/>
        <w:ind w:firstLine="540"/>
        <w:jc w:val="both"/>
      </w:pPr>
      <w:r>
        <w:t>копия определения суда о включении требований финансовой организации в реестр кредиторов Заемщика;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 взыскании задолженности с третьих лиц - поручителей (за исключением Держателя);</w:t>
      </w:r>
    </w:p>
    <w:p w:rsidR="00E1320B" w:rsidRDefault="00E1320B">
      <w:pPr>
        <w:pStyle w:val="ConsPlusNormal"/>
        <w:ind w:firstLine="540"/>
        <w:jc w:val="both"/>
      </w:pPr>
      <w:r>
        <w:t>копия вступившего в законную силу решения суда об обращении взыскания на заложенное имущество;</w:t>
      </w:r>
    </w:p>
    <w:p w:rsidR="00E1320B" w:rsidRDefault="00E1320B">
      <w:pPr>
        <w:pStyle w:val="ConsPlusNormal"/>
        <w:ind w:firstLine="540"/>
        <w:jc w:val="both"/>
      </w:pPr>
      <w:r>
        <w:t>копии исполнительных листов;</w:t>
      </w:r>
    </w:p>
    <w:p w:rsidR="00E1320B" w:rsidRDefault="00E1320B">
      <w:pPr>
        <w:pStyle w:val="ConsPlusNormal"/>
        <w:ind w:firstLine="540"/>
        <w:jc w:val="both"/>
      </w:pPr>
      <w:r>
        <w:t>копии постановлений судебного пристава-исполнителя о возбуждении исполнительного производства в отношении заемщика, поручителей, заложенного имущества;</w:t>
      </w:r>
    </w:p>
    <w:p w:rsidR="00E1320B" w:rsidRDefault="00E1320B">
      <w:pPr>
        <w:pStyle w:val="ConsPlusNormal"/>
        <w:ind w:firstLine="540"/>
        <w:jc w:val="both"/>
      </w:pPr>
      <w:r>
        <w:t>копии постановлений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должника).</w:t>
      </w:r>
    </w:p>
    <w:p w:rsidR="00E1320B" w:rsidRDefault="00E1320B">
      <w:pPr>
        <w:pStyle w:val="ConsPlusNormal"/>
        <w:ind w:firstLine="540"/>
        <w:jc w:val="both"/>
      </w:pPr>
      <w:r>
        <w:t>Все документы, представляемые с требованием финансовой организации к Держателю, должны быть подписаны уполномоченным лицом финансовой организации и скреплены оттиском ее печати (при наличии).</w:t>
      </w:r>
    </w:p>
    <w:p w:rsidR="00E1320B" w:rsidRDefault="00E1320B">
      <w:pPr>
        <w:pStyle w:val="ConsPlusNormal"/>
        <w:ind w:firstLine="540"/>
        <w:jc w:val="both"/>
      </w:pPr>
      <w:r>
        <w:t>8.6. Держатель при отсутствии возражений обязан в срок не позднее 10 (десяти) рабочих дней с момента получения требования финансовой организации перечислить денежные средства на указанные в требовании банковские счета.</w:t>
      </w:r>
    </w:p>
    <w:p w:rsidR="00E1320B" w:rsidRDefault="00E1320B">
      <w:pPr>
        <w:pStyle w:val="ConsPlusNormal"/>
        <w:ind w:firstLine="540"/>
        <w:jc w:val="both"/>
      </w:pPr>
      <w:r>
        <w:t xml:space="preserve">При наличии возражений Держатель в течение 5 (пяти) рабочих дней </w:t>
      </w:r>
      <w:proofErr w:type="gramStart"/>
      <w:r>
        <w:t>с даты поступления</w:t>
      </w:r>
      <w:proofErr w:type="gramEnd"/>
      <w:r>
        <w:t xml:space="preserve"> требования от финансовой организации направляет в финансовую организацию письмо с указанием всех имеющихся возражений.</w:t>
      </w:r>
    </w:p>
    <w:p w:rsidR="00E1320B" w:rsidRDefault="00E1320B">
      <w:pPr>
        <w:pStyle w:val="ConsPlusNormal"/>
        <w:ind w:firstLine="540"/>
        <w:jc w:val="both"/>
      </w:pPr>
      <w:r>
        <w:t xml:space="preserve">8.7. Держатель в срок не позднее 2 (двух) рабочих дней </w:t>
      </w:r>
      <w:proofErr w:type="gramStart"/>
      <w:r>
        <w:t>с даты получения</w:t>
      </w:r>
      <w:proofErr w:type="gramEnd"/>
      <w:r>
        <w:t xml:space="preserve"> требования, но в любом случае до его удовлетворения в письменной форме уведомляет Заемщика о предъявлении финансовой организацией требования.</w:t>
      </w:r>
    </w:p>
    <w:p w:rsidR="00E1320B" w:rsidRDefault="00E1320B">
      <w:pPr>
        <w:pStyle w:val="ConsPlusNormal"/>
        <w:ind w:firstLine="540"/>
        <w:jc w:val="both"/>
      </w:pPr>
      <w:r>
        <w:t>8.8. Обязательства Держателя считаются исполненными надлежащим образом с момента перечисления Держателем денежных средств финансовой организации при условии, что на расчетном счете Держателя достаточно денежного остатка на день платежа финансовой организации, в пользу которой осуществляется выплата.</w:t>
      </w:r>
    </w:p>
    <w:p w:rsidR="00E1320B" w:rsidRDefault="00E1320B">
      <w:pPr>
        <w:pStyle w:val="ConsPlusNormal"/>
        <w:ind w:firstLine="540"/>
        <w:jc w:val="both"/>
      </w:pPr>
      <w:r>
        <w:t>8.9. Поручительство прекращает свое действие в случаях:</w:t>
      </w:r>
    </w:p>
    <w:p w:rsidR="00E1320B" w:rsidRDefault="00E1320B">
      <w:pPr>
        <w:pStyle w:val="ConsPlusNormal"/>
        <w:ind w:firstLine="540"/>
        <w:jc w:val="both"/>
      </w:pPr>
      <w:r>
        <w:t>прекращения обеспеченного поручительством обязательства Заемщика по кредитному договору, договору о предоставлении банковской гарантии при надлежащем исполнении Заемщиком своих обязательств;</w:t>
      </w:r>
    </w:p>
    <w:p w:rsidR="00E1320B" w:rsidRDefault="00E1320B">
      <w:pPr>
        <w:pStyle w:val="ConsPlusNormal"/>
        <w:ind w:firstLine="540"/>
        <w:jc w:val="both"/>
      </w:pPr>
      <w:r>
        <w:t>изменения обязательства Заемщика по кредитному договору, договору о предоставлении банковской гарантии, влекущего увеличение ответственности или иные неблагоприятные последствия для Держателя, без его согласия (в том числе в части изменения размера процентной ставки, срока предоставления финансирования, обеспечения, предоставленного Заемщиком (третьими лицами) по кредитному договору, договору о предоставлении банковской гарантии);</w:t>
      </w:r>
    </w:p>
    <w:p w:rsidR="00E1320B" w:rsidRDefault="00E1320B">
      <w:pPr>
        <w:pStyle w:val="ConsPlusNormal"/>
        <w:ind w:firstLine="540"/>
        <w:jc w:val="both"/>
      </w:pPr>
      <w:r>
        <w:t>исполнения Держателем обязательств по договору поручительства;</w:t>
      </w:r>
    </w:p>
    <w:p w:rsidR="00E1320B" w:rsidRDefault="00E1320B">
      <w:pPr>
        <w:pStyle w:val="ConsPlusNormal"/>
        <w:ind w:firstLine="540"/>
        <w:jc w:val="both"/>
      </w:pPr>
      <w:r>
        <w:t>отказа финансовой организации принять надлежащее исполнение обязательств по кредитному договору, договору о предоставлении банковской гарантии, предложенное Заемщиком или Держателем;</w:t>
      </w:r>
    </w:p>
    <w:p w:rsidR="00E1320B" w:rsidRDefault="00E1320B">
      <w:pPr>
        <w:pStyle w:val="ConsPlusNormal"/>
        <w:ind w:firstLine="540"/>
        <w:jc w:val="both"/>
      </w:pPr>
      <w:r>
        <w:t>перевода на другое лицо долга по обеспеченному поручительством кредитному договору, договору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принятия финансовой организацией отступного;</w:t>
      </w:r>
    </w:p>
    <w:p w:rsidR="00E1320B" w:rsidRDefault="00E1320B">
      <w:pPr>
        <w:pStyle w:val="ConsPlusNormal"/>
        <w:ind w:firstLine="540"/>
        <w:jc w:val="both"/>
      </w:pPr>
      <w:r>
        <w:t>истечения срока действия поручительства;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неоплаты Заемщиком Держателю денежных средств за предоставление поручительства в установленный срок;</w:t>
      </w:r>
    </w:p>
    <w:p w:rsidR="00E1320B" w:rsidRDefault="00E1320B">
      <w:pPr>
        <w:pStyle w:val="ConsPlusNormal"/>
        <w:ind w:firstLine="540"/>
        <w:jc w:val="both"/>
      </w:pPr>
      <w:r>
        <w:t>выявления факта представления финансовой организацией и (или) Заемщиком недостоверных сведений, документов;</w:t>
      </w:r>
    </w:p>
    <w:p w:rsidR="00E1320B" w:rsidRDefault="00E1320B">
      <w:pPr>
        <w:pStyle w:val="ConsPlusNormal"/>
        <w:ind w:firstLine="540"/>
        <w:jc w:val="both"/>
      </w:pPr>
      <w:r>
        <w:t>передачи финансовой организацией прав по обеспеченному поручительством кредитному договору, договору о предоставлении банковской гарантии другому лицу;</w:t>
      </w:r>
    </w:p>
    <w:p w:rsidR="00E1320B" w:rsidRDefault="00E1320B">
      <w:pPr>
        <w:pStyle w:val="ConsPlusNormal"/>
        <w:ind w:firstLine="540"/>
        <w:jc w:val="both"/>
      </w:pPr>
      <w:r>
        <w:t>досрочного расторжения по инициативе финансовой организации и (или) Заемщика обеспеченного поручительством кредитного договора, договора о предоставлении банковской гарантии;</w:t>
      </w:r>
    </w:p>
    <w:p w:rsidR="00E1320B" w:rsidRDefault="00E1320B">
      <w:pPr>
        <w:pStyle w:val="ConsPlusNormal"/>
        <w:ind w:firstLine="540"/>
        <w:jc w:val="both"/>
      </w:pPr>
      <w:r>
        <w:t>достижения суммы не исполненных Заемщиком обязательств по кредитному договору, договору о предоставлении банковской гарантии, равной стоимости имеющегося залогового обеспечения Заемщиком своих обязательств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8.10. Основные требования к порядку перехода прав требования к Держателю после выполнения обязательств по договору поручительства и реализации этих прав:</w:t>
      </w:r>
    </w:p>
    <w:p w:rsidR="00E1320B" w:rsidRDefault="00E1320B">
      <w:pPr>
        <w:pStyle w:val="ConsPlusNormal"/>
        <w:ind w:firstLine="540"/>
        <w:jc w:val="both"/>
      </w:pPr>
      <w:r>
        <w:t>8.10.1. К Держателю, исполнившему обязательства по договору поручительства, переходят права требования в том же объеме, в котором Держатель фактически удовлетворил требования финансовой организации, в том числе и право залога, которое имела финансовая организация как залогодержатель.</w:t>
      </w:r>
    </w:p>
    <w:p w:rsidR="00E1320B" w:rsidRDefault="00E1320B">
      <w:pPr>
        <w:pStyle w:val="ConsPlusNormal"/>
        <w:ind w:firstLine="540"/>
        <w:jc w:val="both"/>
      </w:pPr>
      <w:r>
        <w:t>После исполнения обязательств по договору поручительства Держатель в срок не позднее 5 (пяти) рабочих дней с даты перечисления денежных сре</w:t>
      </w:r>
      <w:proofErr w:type="gramStart"/>
      <w:r>
        <w:t>дств пр</w:t>
      </w:r>
      <w:proofErr w:type="gramEnd"/>
      <w:r>
        <w:t>едъявляет финансовой организации требования о представлении документов и информации, которые удостоверяют права требования финансовой организации к Заемщику, и о передаче прав, обеспечивающих эти требования.</w:t>
      </w:r>
    </w:p>
    <w:p w:rsidR="00E1320B" w:rsidRDefault="00E1320B">
      <w:pPr>
        <w:pStyle w:val="ConsPlusNormal"/>
        <w:ind w:firstLine="540"/>
        <w:jc w:val="both"/>
      </w:pPr>
      <w:r>
        <w:t>Финансовая организация передает Держателю документы в подлинниках, а в случае невозможности сделать это - в виде нотариально удостоверенных копий.</w:t>
      </w:r>
    </w:p>
    <w:p w:rsidR="00E1320B" w:rsidRDefault="00E1320B">
      <w:pPr>
        <w:pStyle w:val="ConsPlusNormal"/>
        <w:ind w:firstLine="540"/>
        <w:jc w:val="both"/>
      </w:pPr>
      <w:r>
        <w:t>8.10.2. Финансовая организация в срок не позднее 5 (пяти) рабочих дней с момента получения требования от Держателя передает ему все документы и информацию, которые удостоверяют права требования финансовой организации к Заемщику, а также права, обеспечивающие эти требования.</w:t>
      </w:r>
    </w:p>
    <w:p w:rsidR="00E1320B" w:rsidRDefault="00E1320B">
      <w:pPr>
        <w:pStyle w:val="ConsPlusNormal"/>
        <w:ind w:firstLine="540"/>
        <w:jc w:val="both"/>
      </w:pPr>
      <w:r>
        <w:t>8.10.3. Держатель реализовывает свое право требования, возникшее из факта выплаты по договору поручительства, предъявив соответствующее требование к Заемщику, его поручителям и (или) обратив взыскание на предмет залога в той части, в которой Держатель удовлетворил требование финансовой организации.</w:t>
      </w:r>
    </w:p>
    <w:p w:rsidR="00E1320B" w:rsidRDefault="00E1320B">
      <w:pPr>
        <w:pStyle w:val="ConsPlusNormal"/>
        <w:ind w:firstLine="540"/>
        <w:jc w:val="both"/>
      </w:pPr>
      <w:r>
        <w:t>8.11. В случае осуществления Держателем выплат по требованиям финансовых организаций после представления постановления судебного пристава-исполнителя об окончании исполнительного производства (вследствие ликвидации, банкротства, смерти должника либо невозможности установить адрес должника или местонахождение имущества должника) Держатель не предъявляет требования к должнику.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9. ТРЕБОВАНИЯ К ДЕРЖАТЕЛЮ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9.1. Основные требования к руководителю и главному бухгалтеру Держателя:</w:t>
      </w:r>
    </w:p>
    <w:p w:rsidR="00E1320B" w:rsidRDefault="00E1320B">
      <w:pPr>
        <w:pStyle w:val="ConsPlusNormal"/>
        <w:ind w:firstLine="540"/>
        <w:jc w:val="both"/>
      </w:pPr>
      <w:r>
        <w:t>9.1.1. Наличие у руководителя и главного бухгалтера Держателя высшего юридического или экономического образования.</w:t>
      </w:r>
    </w:p>
    <w:p w:rsidR="00E1320B" w:rsidRDefault="00E1320B">
      <w:pPr>
        <w:pStyle w:val="ConsPlusNormal"/>
        <w:ind w:firstLine="540"/>
        <w:jc w:val="both"/>
      </w:pPr>
      <w:r>
        <w:t>9.1.2. Наличие у руководителя трудового стажа работы руководителем по специальности не менее 5 (пяти) лет.</w:t>
      </w:r>
    </w:p>
    <w:p w:rsidR="00E1320B" w:rsidRDefault="00E1320B">
      <w:pPr>
        <w:pStyle w:val="ConsPlusNormal"/>
        <w:ind w:firstLine="540"/>
        <w:jc w:val="both"/>
      </w:pPr>
      <w:r>
        <w:t>9.1.3. Наличие у главного бухгалтера трудового стажа работы главным бухгалтером не менее 5 (пяти) лет.</w:t>
      </w:r>
    </w:p>
    <w:p w:rsidR="00E1320B" w:rsidRDefault="00E1320B">
      <w:pPr>
        <w:pStyle w:val="ConsPlusNormal"/>
        <w:ind w:firstLine="540"/>
        <w:jc w:val="both"/>
      </w:pPr>
      <w:r>
        <w:t>9.2. Основные требования к учетной системе средств гарантийного фонда:</w:t>
      </w:r>
    </w:p>
    <w:p w:rsidR="00E1320B" w:rsidRDefault="00E1320B">
      <w:pPr>
        <w:pStyle w:val="ConsPlusNormal"/>
        <w:ind w:firstLine="540"/>
        <w:jc w:val="both"/>
      </w:pPr>
      <w:bookmarkStart w:id="7" w:name="P349"/>
      <w:bookmarkEnd w:id="7"/>
      <w:r>
        <w:t xml:space="preserve">9.2.1. Держатель обязан вести оперативный учет производимых операций средствами программного обеспечения, а также подготавливать отчетность </w:t>
      </w:r>
      <w:proofErr w:type="gramStart"/>
      <w:r>
        <w:t>по</w:t>
      </w:r>
      <w:proofErr w:type="gramEnd"/>
      <w:r>
        <w:t>:</w:t>
      </w:r>
    </w:p>
    <w:p w:rsidR="00E1320B" w:rsidRDefault="00E1320B">
      <w:pPr>
        <w:pStyle w:val="ConsPlusNormal"/>
        <w:ind w:firstLine="540"/>
        <w:jc w:val="both"/>
      </w:pPr>
      <w:r>
        <w:t>заключенным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договорам, в обеспечение которых предоставлено поручительство Держателя;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заемщикам, в обеспечение исполнения обязательств которых было предоставлено поручительство Держателя;</w:t>
      </w:r>
    </w:p>
    <w:p w:rsidR="00E1320B" w:rsidRDefault="00E1320B">
      <w:pPr>
        <w:pStyle w:val="ConsPlusNormal"/>
        <w:ind w:firstLine="540"/>
        <w:jc w:val="both"/>
      </w:pPr>
      <w:r>
        <w:t>финансовым организациям, с которыми у Держателя заключены (были заключены) соглашения о сотрудничестве;</w:t>
      </w:r>
    </w:p>
    <w:p w:rsidR="00E1320B" w:rsidRDefault="00E1320B">
      <w:pPr>
        <w:pStyle w:val="ConsPlusNormal"/>
        <w:ind w:firstLine="540"/>
        <w:jc w:val="both"/>
      </w:pPr>
      <w:r>
        <w:t>установленным лимитам поручительств в зависимости от вида обеспечиваемого обязательства;</w:t>
      </w:r>
    </w:p>
    <w:p w:rsidR="00E1320B" w:rsidRDefault="00E1320B">
      <w:pPr>
        <w:pStyle w:val="ConsPlusNormal"/>
        <w:ind w:firstLine="540"/>
        <w:jc w:val="both"/>
      </w:pPr>
      <w:r>
        <w:t>установленным для финансовых организаций лимитам поручительств, а также по использованию этих лимитов финансовыми организациями;</w:t>
      </w:r>
    </w:p>
    <w:p w:rsidR="00E1320B" w:rsidRDefault="00E1320B">
      <w:pPr>
        <w:pStyle w:val="ConsPlusNormal"/>
        <w:ind w:firstLine="540"/>
        <w:jc w:val="both"/>
      </w:pPr>
      <w:r>
        <w:t>произведенным Держателем выплатам по заключенным договорам поручительства;</w:t>
      </w:r>
    </w:p>
    <w:p w:rsidR="00E1320B" w:rsidRDefault="00E1320B">
      <w:pPr>
        <w:pStyle w:val="ConsPlusNormal"/>
        <w:ind w:firstLine="540"/>
        <w:jc w:val="both"/>
      </w:pPr>
      <w:r>
        <w:t>взысканным с заемщиков, иных лиц денежным средствам после произведенной Держателем выплаты по договору поручительства;</w:t>
      </w:r>
    </w:p>
    <w:p w:rsidR="00E1320B" w:rsidRDefault="00E1320B">
      <w:pPr>
        <w:pStyle w:val="ConsPlusNormal"/>
        <w:ind w:firstLine="540"/>
        <w:jc w:val="both"/>
      </w:pPr>
      <w:r>
        <w:t>изменению размера средств гарантийного фонда;</w:t>
      </w:r>
    </w:p>
    <w:p w:rsidR="00E1320B" w:rsidRDefault="00E1320B">
      <w:pPr>
        <w:pStyle w:val="ConsPlusNormal"/>
        <w:ind w:firstLine="540"/>
        <w:jc w:val="both"/>
      </w:pPr>
      <w:r>
        <w:t>изменению обязательств Держателя, связанных с предоставлением поручительств.</w:t>
      </w:r>
    </w:p>
    <w:p w:rsidR="00E1320B" w:rsidRDefault="00E1320B">
      <w:pPr>
        <w:pStyle w:val="ConsPlusNormal"/>
        <w:ind w:firstLine="540"/>
        <w:jc w:val="both"/>
      </w:pPr>
      <w:r>
        <w:t xml:space="preserve">9.2.2. Информационная система Держателя должна обеспечивать получение в режиме реального времени достоверной отчетности деятельности Держателя по операциям, указанным в </w:t>
      </w:r>
      <w:hyperlink w:anchor="P349" w:history="1">
        <w:r>
          <w:rPr>
            <w:color w:val="0000FF"/>
          </w:rPr>
          <w:t>пункте 9.2.1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9.3. Держатель обязан ежегодно:</w:t>
      </w:r>
    </w:p>
    <w:p w:rsidR="00E1320B" w:rsidRDefault="00E1320B">
      <w:pPr>
        <w:pStyle w:val="ConsPlusNormal"/>
        <w:ind w:firstLine="540"/>
        <w:jc w:val="both"/>
      </w:pPr>
      <w:r>
        <w:t>9.3.1. Проходить аудиторскую проверку своей деятельности.</w:t>
      </w:r>
    </w:p>
    <w:p w:rsidR="00E1320B" w:rsidRDefault="00E1320B">
      <w:pPr>
        <w:pStyle w:val="ConsPlusNormal"/>
        <w:ind w:firstLine="540"/>
        <w:jc w:val="both"/>
      </w:pPr>
      <w:r>
        <w:t>9.3.2. Получать рейтинговую оценку организации, аккредитованной Министерством финансов Российской Федерации, и (или) проходить оценку эффективности деятельности по предоставлению поручительств по обязательствам субъектов малого и среднего предпринимательства, организаций инфраструктуры. Результаты проведенной оценки представляются в Уполномоченный орган.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>10. ПОРЯДОК ПРЕДОСТАВЛЕНИЯ И ВОЗВРАТА СРЕДСТВ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>10.1. Предоставление средств из бюджета Республики Башкортостан на формирование гарантийного фонда осуществляется в соответствии со сводной бюджетной росписью бюджета Республики Башкортостан в пределах лимитов бюджетных обязательств, предусмотренных Уполномоченному органу на развитие малого и среднего предпринимательства.</w:t>
      </w:r>
    </w:p>
    <w:p w:rsidR="00E1320B" w:rsidRDefault="00E1320B">
      <w:pPr>
        <w:pStyle w:val="ConsPlusNormal"/>
        <w:ind w:firstLine="540"/>
        <w:jc w:val="both"/>
      </w:pPr>
      <w:r>
        <w:t>10.2. Перечисление из бюджета Республики Башкортостан средств, предназначенных для формирования гарантийного фонда, осуществляется с лицевого счета Уполномоченного органа, открытого ему в Министерстве финансов Республики Башкортостан, на расчетный счет Держателя, открытый в кредитной организации, в установленном порядке на основании договора о предоставлении субсидии.</w:t>
      </w:r>
    </w:p>
    <w:p w:rsidR="00E1320B" w:rsidRDefault="00E1320B">
      <w:pPr>
        <w:pStyle w:val="ConsPlusNormal"/>
        <w:ind w:firstLine="540"/>
        <w:jc w:val="both"/>
      </w:pPr>
      <w:r>
        <w:t>Перечисление субсидии за счет средств, поступивших из федерального бюджета, предназначенных для формирования гарантийного фонда, осуществляется с лицевого счета Уполномоченного органа, открытого в Управлении Федерального казначейства по Республике Башкортостан, на расчетный счет Держателя, открытый в кредитной организации, в установленном порядке на основании договора о предоставлении субсидии.</w:t>
      </w:r>
    </w:p>
    <w:p w:rsidR="00E1320B" w:rsidRDefault="00E1320B">
      <w:pPr>
        <w:pStyle w:val="ConsPlusNormal"/>
        <w:ind w:firstLine="540"/>
        <w:jc w:val="both"/>
      </w:pPr>
      <w:r>
        <w:t>10.3. Договором о предоставлении субсидии должны быть предусмотрены:</w:t>
      </w:r>
    </w:p>
    <w:p w:rsidR="00E1320B" w:rsidRDefault="00E1320B">
      <w:pPr>
        <w:pStyle w:val="ConsPlusNormal"/>
        <w:ind w:firstLine="540"/>
        <w:jc w:val="both"/>
      </w:pPr>
      <w:r>
        <w:t>а) размер субсидии, порядок и сроки ее перечисления;</w:t>
      </w:r>
    </w:p>
    <w:p w:rsidR="00E1320B" w:rsidRDefault="00E1320B">
      <w:pPr>
        <w:pStyle w:val="ConsPlusNormal"/>
        <w:ind w:firstLine="540"/>
        <w:jc w:val="both"/>
      </w:pPr>
      <w:r>
        <w:t>б) целевое назначение и условия предоставления субсидии;</w:t>
      </w:r>
    </w:p>
    <w:p w:rsidR="00E1320B" w:rsidRDefault="00E1320B">
      <w:pPr>
        <w:pStyle w:val="ConsPlusNormal"/>
        <w:ind w:firstLine="540"/>
        <w:jc w:val="both"/>
      </w:pPr>
      <w:r>
        <w:t>в) права и обязательства сторон;</w:t>
      </w:r>
    </w:p>
    <w:p w:rsidR="00E1320B" w:rsidRDefault="00E1320B">
      <w:pPr>
        <w:pStyle w:val="ConsPlusNormal"/>
        <w:ind w:firstLine="540"/>
        <w:jc w:val="both"/>
      </w:pPr>
      <w:r>
        <w:t>г) порядок возврата субсидии в случае нарушения условий, установленных при ее предоставлении;</w:t>
      </w:r>
    </w:p>
    <w:p w:rsidR="00E1320B" w:rsidRDefault="00E1320B">
      <w:pPr>
        <w:pStyle w:val="ConsPlusNormal"/>
        <w:ind w:firstLine="540"/>
        <w:jc w:val="both"/>
      </w:pPr>
      <w:r>
        <w:t>д) порядок возврата в текущем финансовом году Держателем остатков субсидий, не использованных в отчетном финансовом году;</w:t>
      </w:r>
    </w:p>
    <w:p w:rsidR="00E1320B" w:rsidRDefault="00E1320B">
      <w:pPr>
        <w:pStyle w:val="ConsPlusNormal"/>
        <w:ind w:firstLine="540"/>
        <w:jc w:val="both"/>
      </w:pPr>
      <w:r>
        <w:t>е) согласие Держателя на осуществление Уполномоченным органом и органами государственного финансового контроля проверок соблюдения Держателем условий, целей и порядка предоставления субсидии;</w:t>
      </w:r>
    </w:p>
    <w:p w:rsidR="00E1320B" w:rsidRDefault="00E1320B">
      <w:pPr>
        <w:pStyle w:val="ConsPlusNormal"/>
        <w:ind w:firstLine="540"/>
        <w:jc w:val="both"/>
      </w:pPr>
      <w:r>
        <w:t>ж) порядок и сроки представления отчетов;</w:t>
      </w:r>
    </w:p>
    <w:p w:rsidR="00E1320B" w:rsidRDefault="00E1320B">
      <w:pPr>
        <w:pStyle w:val="ConsPlusNormal"/>
        <w:ind w:firstLine="540"/>
        <w:jc w:val="both"/>
      </w:pPr>
      <w:r>
        <w:t>з) ответственность сторон за нарушение условий договора и настоящего Порядка согласно законодательству.</w:t>
      </w:r>
    </w:p>
    <w:p w:rsidR="00E1320B" w:rsidRDefault="00E1320B">
      <w:pPr>
        <w:pStyle w:val="ConsPlusNormal"/>
        <w:ind w:firstLine="540"/>
        <w:jc w:val="both"/>
      </w:pPr>
      <w:r>
        <w:lastRenderedPageBreak/>
        <w:t>10.4. Возврат выделенных бюджетных сре</w:t>
      </w:r>
      <w:proofErr w:type="gramStart"/>
      <w:r>
        <w:t>дств в сл</w:t>
      </w:r>
      <w:proofErr w:type="gramEnd"/>
      <w:r>
        <w:t>учае нарушения Держателем условий, установленных договором о предоставлении субсидии и настоящим Порядком, осуществляется в следующем порядке:</w:t>
      </w:r>
    </w:p>
    <w:p w:rsidR="00E1320B" w:rsidRDefault="00E1320B">
      <w:pPr>
        <w:pStyle w:val="ConsPlusNormal"/>
        <w:ind w:firstLine="540"/>
        <w:jc w:val="both"/>
      </w:pPr>
      <w:r>
        <w:t>в течение 7 (семи) рабочих дней со дня принятия Уполномоченным органом решения о необходимости возврата выделенных бюджетных средств Держателю направляется соответствующее письменное уведомление;</w:t>
      </w:r>
    </w:p>
    <w:p w:rsidR="00E1320B" w:rsidRDefault="00E1320B">
      <w:pPr>
        <w:pStyle w:val="ConsPlusNormal"/>
        <w:ind w:firstLine="540"/>
        <w:jc w:val="both"/>
      </w:pPr>
      <w:r>
        <w:t>Держатель в течение 30 (тридцати) календарных дней со дня получения письменного уведомления обязан перечислить на лицевой счет Уполномоченного органа указанную сумму средств;</w:t>
      </w:r>
    </w:p>
    <w:p w:rsidR="00E1320B" w:rsidRDefault="00E1320B">
      <w:pPr>
        <w:pStyle w:val="ConsPlusNormal"/>
        <w:ind w:firstLine="540"/>
        <w:jc w:val="both"/>
      </w:pPr>
      <w:r>
        <w:t>при отказе Держателя от добровольного возврата указанных средств они взыскиваются в судебном порядке.</w:t>
      </w:r>
    </w:p>
    <w:p w:rsidR="00E1320B" w:rsidRDefault="00E1320B">
      <w:pPr>
        <w:pStyle w:val="ConsPlusNormal"/>
        <w:ind w:firstLine="540"/>
        <w:jc w:val="both"/>
      </w:pPr>
      <w:r>
        <w:t>10.5. В случае наличия остатка субсидии, находящегося на расчетном счете Держателя и не использованного в отчетном финансовом году, Держатель обязан в срок не позднее 15 (пятнадцати) календарных дней до окончания текущего финансового года перечислить его на лицевой счет Уполномоченного органа.</w:t>
      </w:r>
    </w:p>
    <w:p w:rsidR="00E1320B" w:rsidRDefault="00E1320B">
      <w:pPr>
        <w:pStyle w:val="ConsPlusNormal"/>
        <w:ind w:firstLine="540"/>
        <w:jc w:val="both"/>
      </w:pPr>
      <w:r>
        <w:t>Фактами освоения (использования) субсидии в рамках настоящего Порядка признается размещение Держателем сре</w:t>
      </w:r>
      <w:proofErr w:type="gramStart"/>
      <w:r>
        <w:t>дств в кр</w:t>
      </w:r>
      <w:proofErr w:type="gramEnd"/>
      <w:r>
        <w:t xml:space="preserve">едитной организации в порядке, предусмотренном </w:t>
      </w:r>
      <w:hyperlink w:anchor="P113" w:history="1">
        <w:r>
          <w:rPr>
            <w:color w:val="0000FF"/>
          </w:rPr>
          <w:t>пунктом 3.6</w:t>
        </w:r>
      </w:hyperlink>
      <w:r>
        <w:t xml:space="preserve"> настоящего Порядка.</w:t>
      </w:r>
    </w:p>
    <w:p w:rsidR="00E1320B" w:rsidRDefault="00E1320B">
      <w:pPr>
        <w:pStyle w:val="ConsPlusNormal"/>
        <w:ind w:firstLine="540"/>
        <w:jc w:val="both"/>
      </w:pPr>
      <w:r>
        <w:t>10.6. Уполномоченный орган и орган государственного финансового контроля осуществляют обязательную проверку соблюдения Держателем условий, целей и порядка предоставления субсидии в соответствии с бюджетным законодательством.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jc w:val="center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ПРЕДОСТАВЛЕНИЕМ ПОРУЧИТЕЛЬСТВ</w:t>
      </w:r>
    </w:p>
    <w:p w:rsidR="00E1320B" w:rsidRDefault="00E1320B">
      <w:pPr>
        <w:pStyle w:val="ConsPlusNormal"/>
        <w:jc w:val="center"/>
      </w:pPr>
    </w:p>
    <w:p w:rsidR="00E1320B" w:rsidRDefault="00E1320B">
      <w:pPr>
        <w:pStyle w:val="ConsPlusNormal"/>
        <w:ind w:firstLine="540"/>
        <w:jc w:val="both"/>
      </w:pPr>
      <w:r>
        <w:t xml:space="preserve">11.1. Финансовая организация осуществляет </w:t>
      </w:r>
      <w:proofErr w:type="gramStart"/>
      <w:r>
        <w:t>контроль за</w:t>
      </w:r>
      <w:proofErr w:type="gramEnd"/>
      <w:r>
        <w:t xml:space="preserve"> исполнением Заемщиком обязательств по кредитным договорам, договорам о предоставлении банковской гарантии в соответствии с правилами работы финансовой организации и по истечении срока действия договора поручительства письменно уведомляет Держателя об исполнении Заемщиком всех обязательств по кредитному договору, договору о предоставлении банковской гарантии.</w:t>
      </w:r>
    </w:p>
    <w:p w:rsidR="00E1320B" w:rsidRDefault="00E1320B">
      <w:pPr>
        <w:pStyle w:val="ConsPlusNormal"/>
        <w:ind w:firstLine="540"/>
        <w:jc w:val="both"/>
      </w:pPr>
      <w:r>
        <w:t>11.2. Держатель обеспечивает учет и хранение заключенных договоров поручительств, прилагаемых к ним документов, включая документы, послужившие основанием для принятия решения о предоставлении (отказе в предоставлении) поручительства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11.3. Представители Держателя имеют право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проверки его финансового состояния и объектов залога.</w:t>
      </w:r>
    </w:p>
    <w:p w:rsidR="00E1320B" w:rsidRDefault="00E1320B">
      <w:pPr>
        <w:pStyle w:val="ConsPlusNormal"/>
        <w:ind w:firstLine="540"/>
        <w:jc w:val="both"/>
      </w:pPr>
      <w:r>
        <w:t>11.4. Держатель ежеквартально представляет Уполномоченному органу отчет о фактических размерах предоставленных субъектам малого и среднего предпринимательства и организациям инфраструктуры поручительств за счет средств гарантийного фонда в срок не позднее 10 (десятого) числа месяца, следующего за отчетным кварталом.</w:t>
      </w:r>
    </w:p>
    <w:p w:rsidR="00E1320B" w:rsidRDefault="00E1320B">
      <w:pPr>
        <w:pStyle w:val="ConsPlusNormal"/>
        <w:ind w:firstLine="540"/>
        <w:jc w:val="both"/>
      </w:pPr>
      <w:r>
        <w:t>11.5. Держатель ежегодно не позднее 5 февраля года, следующего за отчетным годом, представляет Уполномоченному органу отчет о фактических размерах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>11.6. Уполномоченный орган ежегодно не позднее 10 февраля года, следующего за отчетным годом, представляет в Правительство Республики Башкортостан отчет о фактических размерах предоставленных субъектам малого и среднего предпринимательства и организациям инфраструктуры поручительств.</w:t>
      </w:r>
    </w:p>
    <w:p w:rsidR="00E1320B" w:rsidRDefault="00E1320B">
      <w:pPr>
        <w:pStyle w:val="ConsPlusNormal"/>
        <w:ind w:firstLine="540"/>
        <w:jc w:val="both"/>
      </w:pPr>
      <w:r>
        <w:t>11.7. Держатель ежегодно не позднее 15 апреля года, следующего за отчетным годом, представляет Уполномоченному органу отчет об эффективности использования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ind w:firstLine="540"/>
        <w:jc w:val="both"/>
      </w:pPr>
      <w:r>
        <w:t xml:space="preserve">11.8. Уполномоченный орган ежегодно не позднее 20 апреля года, следующего за отчетным </w:t>
      </w:r>
      <w:r>
        <w:lastRenderedPageBreak/>
        <w:t>годом, представляет в Правительство Республики Башкортостан отчет об эффективности использования предоставленных субъектам малого и среднего предпринимательства и организациям инфраструктуры поручительств за счет средств гарантийного фонда.</w:t>
      </w:r>
    </w:p>
    <w:p w:rsidR="00E1320B" w:rsidRDefault="00E1320B">
      <w:pPr>
        <w:pStyle w:val="ConsPlusNormal"/>
        <w:jc w:val="both"/>
      </w:pPr>
    </w:p>
    <w:p w:rsidR="00E1320B" w:rsidRDefault="00E1320B">
      <w:pPr>
        <w:pStyle w:val="ConsPlusNormal"/>
        <w:jc w:val="both"/>
      </w:pPr>
    </w:p>
    <w:p w:rsidR="00E1320B" w:rsidRDefault="00E132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9E9" w:rsidRDefault="007E09E9">
      <w:bookmarkStart w:id="8" w:name="_GoBack"/>
      <w:bookmarkEnd w:id="8"/>
    </w:p>
    <w:sectPr w:rsidR="007E09E9" w:rsidSect="0003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0B"/>
    <w:rsid w:val="007E09E9"/>
    <w:rsid w:val="00E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2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consultantplus://offline/ref=822FF7D7880D7D798190C4B48D5CE4E1D888932925C888A43D9A62D9D26A37220E8B5320D10C61B05D69C9DEU2M" TargetMode="External"/><Relationship Id="rId18" Type="http://schemas.openxmlformats.org/officeDocument/2006/relationships/hyperlink" Target="consultantplus://offline/ref=822FF7D7880D7D798190C4B48D5CE4E1D888932925C884A7369A62D9D26A37220E8B5320D10C61B05D69CADEU6M" TargetMode="External"/><Relationship Id="rId26" Type="http://schemas.openxmlformats.org/officeDocument/2006/relationships/hyperlink" Target="consultantplus://offline/ref=822FF7D7880D7D798190C4B48D5CE4E1D888932929C78BA7369A62D9D26A37220E8B5320D10C61B05D69CADEU1M" TargetMode="External"/><Relationship Id="rId39" Type="http://schemas.openxmlformats.org/officeDocument/2006/relationships/hyperlink" Target="consultantplus://offline/ref=822FF7D7880D7D798190C4B48D5CE4E1D888932925C18DA03E9A62D9D26A3722D0UEM" TargetMode="External"/><Relationship Id="rId21" Type="http://schemas.openxmlformats.org/officeDocument/2006/relationships/hyperlink" Target="consultantplus://offline/ref=822FF7D7880D7D798190C4B48D5CE4E1D88893292DC08CA43F973FD3DA333B2009840C37D6456DB15D69CBE3D6U6M" TargetMode="External"/><Relationship Id="rId34" Type="http://schemas.openxmlformats.org/officeDocument/2006/relationships/hyperlink" Target="consultantplus://offline/ref=822FF7D7880D7D798190C4B48D5CE4E1D88893292DC088A63A923FD3DA333B2009840C37D6456DB15D69CBE4D6U7M" TargetMode="External"/><Relationship Id="rId42" Type="http://schemas.openxmlformats.org/officeDocument/2006/relationships/hyperlink" Target="consultantplus://offline/ref=822FF7D7880D7D798190DAB99B30BBE8D98ACF252AC287F462C5398485633D7549C40A62940364B2D5UEM" TargetMode="External"/><Relationship Id="rId47" Type="http://schemas.openxmlformats.org/officeDocument/2006/relationships/hyperlink" Target="consultantplus://offline/ref=822FF7D7880D7D798190C4B79F30BBE8D984C52C2CC987F462C5398485633D7549C40A62950163B5D5U9M" TargetMode="External"/><Relationship Id="rId50" Type="http://schemas.openxmlformats.org/officeDocument/2006/relationships/hyperlink" Target="consultantplus://offline/ref=822FF7D7880D7D798190C4B79F30BBE8D984C52C2CC987F462C5398485633D7549C40A62950166B6D5U4M" TargetMode="External"/><Relationship Id="rId55" Type="http://schemas.openxmlformats.org/officeDocument/2006/relationships/hyperlink" Target="consultantplus://offline/ref=822FF7D7880D7D798190C4B79F30BBE8D984C52C2CC987F462C5398485633D7549C40A62950066B3D5U8M" TargetMode="External"/><Relationship Id="rId63" Type="http://schemas.openxmlformats.org/officeDocument/2006/relationships/hyperlink" Target="consultantplus://offline/ref=822FF7D7880D7D798190C4B79F30BBE8D984C52C2CC987F462C5398485633D7549C40A62950366B4D5U9M" TargetMode="External"/><Relationship Id="rId68" Type="http://schemas.openxmlformats.org/officeDocument/2006/relationships/hyperlink" Target="consultantplus://offline/ref=822FF7D7880D7D798190C4B79F30BBE8D984C52C2CC987F462C5398485633D7549C40A62950367B3D5UBM" TargetMode="External"/><Relationship Id="rId76" Type="http://schemas.openxmlformats.org/officeDocument/2006/relationships/hyperlink" Target="consultantplus://offline/ref=822FF7D7880D7D798190C4B79F30BBE8D984C52C2CC987F462C5398485633D7549C40A62950369B5D5U4M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822FF7D7880D7D798190C4B48D5CE4E1D88893292DC088A63B913FD3DA333B2009840C37D6456DB15D69C9E7D6U3M" TargetMode="External"/><Relationship Id="rId71" Type="http://schemas.openxmlformats.org/officeDocument/2006/relationships/hyperlink" Target="consultantplus://offline/ref=822FF7D7880D7D798190C4B79F30BBE8D984C52C2CC987F462C5398485633D7549C40A62950367B8D5U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FF7D7880D7D798190C4B48D5CE4E1D888932924C08CA13E9A62D9D26A37220E8B5320D10C61B05D69CBDEU6M" TargetMode="External"/><Relationship Id="rId29" Type="http://schemas.openxmlformats.org/officeDocument/2006/relationships/hyperlink" Target="consultantplus://offline/ref=822FF7D7880D7D798190C4B48D5CE4E1D88893292DC088A63A923FD3DA333B2009840C37D6456DB15D69CBE4D6U7M" TargetMode="External"/><Relationship Id="rId11" Type="http://schemas.openxmlformats.org/officeDocument/2006/relationships/hyperlink" Target="consultantplus://offline/ref=822FF7D7880D7D798190C4B48D5CE4E1D888932925C78AA33D9A62D9D26A37220E8B5320D10C61B05D69CBDEU5M" TargetMode="External"/><Relationship Id="rId24" Type="http://schemas.openxmlformats.org/officeDocument/2006/relationships/hyperlink" Target="consultantplus://offline/ref=822FF7D7880D7D798190C4B48D5CE4E1D88893292AC58CA13C9A62D9D26A37220E8B5320D10C61B05D69CADEU2M" TargetMode="External"/><Relationship Id="rId32" Type="http://schemas.openxmlformats.org/officeDocument/2006/relationships/hyperlink" Target="consultantplus://offline/ref=822FF7D7880D7D798190C4B48D5CE4E1D888932925C788A03B9A62D9D26A37220E8B5320D10C61B05D69CADEU3M" TargetMode="External"/><Relationship Id="rId37" Type="http://schemas.openxmlformats.org/officeDocument/2006/relationships/hyperlink" Target="consultantplus://offline/ref=822FF7D7880D7D798190C4B48D5CE4E1D888932925C788A03B9A62D9D26A37220E8B5320D10C61B05D69CADEU3M" TargetMode="External"/><Relationship Id="rId40" Type="http://schemas.openxmlformats.org/officeDocument/2006/relationships/hyperlink" Target="consultantplus://offline/ref=822FF7D7880D7D798190C4B79F30BBE8D98BCE242FC087F462C5398485D6U3M" TargetMode="External"/><Relationship Id="rId45" Type="http://schemas.openxmlformats.org/officeDocument/2006/relationships/hyperlink" Target="consultantplus://offline/ref=822FF7D7880D7D798190C4B79F30BBE8D984C52C2CC987F462C5398485633D7549C40A62950161B1D5UCM" TargetMode="External"/><Relationship Id="rId53" Type="http://schemas.openxmlformats.org/officeDocument/2006/relationships/hyperlink" Target="consultantplus://offline/ref=822FF7D7880D7D798190C4B79F30BBE8D984C52C2CC987F462C5398485633D7549C40A62950064B9D5U9M" TargetMode="External"/><Relationship Id="rId58" Type="http://schemas.openxmlformats.org/officeDocument/2006/relationships/hyperlink" Target="consultantplus://offline/ref=822FF7D7880D7D798190C4B79F30BBE8D984C52C2CC987F462C5398485633D7549C40A62950365B3D5U8M" TargetMode="External"/><Relationship Id="rId66" Type="http://schemas.openxmlformats.org/officeDocument/2006/relationships/hyperlink" Target="consultantplus://offline/ref=822FF7D7880D7D798190C4B79F30BBE8D984C52C2CC987F462C5398485633D7549C40A62950366B8D5UDM" TargetMode="External"/><Relationship Id="rId74" Type="http://schemas.openxmlformats.org/officeDocument/2006/relationships/hyperlink" Target="consultantplus://offline/ref=822FF7D7880D7D798190C4B79F30BBE8D984C52C2CC987F462C5398485633D7549C40A62950369B5D5U8M" TargetMode="External"/><Relationship Id="rId79" Type="http://schemas.openxmlformats.org/officeDocument/2006/relationships/hyperlink" Target="consultantplus://offline/ref=822FF7D7880D7D798190C4B79F30BBE8D984C52C2CC987F462C5398485633D7549C40A62950260B2D5UD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22FF7D7880D7D798190C4B79F30BBE8D984C52C2CC987F462C5398485633D7549C40A62950366B2D5UDM" TargetMode="External"/><Relationship Id="rId82" Type="http://schemas.openxmlformats.org/officeDocument/2006/relationships/hyperlink" Target="consultantplus://offline/ref=822FF7D7880D7D798190C4B79F30BBE8D984C52C2CC987F462C5398485633D7549C40A62950868B2D5UDM" TargetMode="External"/><Relationship Id="rId10" Type="http://schemas.openxmlformats.org/officeDocument/2006/relationships/hyperlink" Target="consultantplus://offline/ref=822FF7D7880D7D798190C4B48D5CE4E1D88893292DC088A63A923FD3DA333B2009840C37D6456DB15D69CBE4D6U0M" TargetMode="External"/><Relationship Id="rId19" Type="http://schemas.openxmlformats.org/officeDocument/2006/relationships/hyperlink" Target="consultantplus://offline/ref=822FF7D7880D7D798190C4B48D5CE4E1D888932925C18EA63B9A62D9D26A37220E8B5320D10C61B05D69CBDEUAM" TargetMode="External"/><Relationship Id="rId31" Type="http://schemas.openxmlformats.org/officeDocument/2006/relationships/hyperlink" Target="consultantplus://offline/ref=822FF7D7880D7D798190C4B48D5CE4E1D888932924C38EA63F9A62D9D26A37220E8B5320D10C61B05D69CBDEUAM" TargetMode="External"/><Relationship Id="rId44" Type="http://schemas.openxmlformats.org/officeDocument/2006/relationships/hyperlink" Target="consultantplus://offline/ref=822FF7D7880D7D798190C4B79F30BBE8D984C52C2CC987F462C5398485633D7549C40A62950160B1D5UEM" TargetMode="External"/><Relationship Id="rId52" Type="http://schemas.openxmlformats.org/officeDocument/2006/relationships/hyperlink" Target="consultantplus://offline/ref=822FF7D7880D7D798190C4B79F30BBE8D984C52C2CC987F462C5398485633D7549C40A62950064B9D5UEM" TargetMode="External"/><Relationship Id="rId60" Type="http://schemas.openxmlformats.org/officeDocument/2006/relationships/hyperlink" Target="consultantplus://offline/ref=822FF7D7880D7D798190C4B79F30BBE8D984C52C2CC987F462C5398485633D7549C40A62950366B0D5UBM" TargetMode="External"/><Relationship Id="rId65" Type="http://schemas.openxmlformats.org/officeDocument/2006/relationships/hyperlink" Target="consultantplus://offline/ref=822FF7D7880D7D798190C4B79F30BBE8D984C52C2CC987F462C5398485633D7549C40A62950366B7D5UFM" TargetMode="External"/><Relationship Id="rId73" Type="http://schemas.openxmlformats.org/officeDocument/2006/relationships/hyperlink" Target="consultantplus://offline/ref=822FF7D7880D7D798190C4B79F30BBE8D984C52C2CC987F462C5398485633D7549C40A62950369B3D5UDM" TargetMode="External"/><Relationship Id="rId78" Type="http://schemas.openxmlformats.org/officeDocument/2006/relationships/hyperlink" Target="consultantplus://offline/ref=822FF7D7880D7D798190C4B79F30BBE8D984C52C2CC987F462C5398485633D7549C40A62950260B1D5UAM" TargetMode="External"/><Relationship Id="rId81" Type="http://schemas.openxmlformats.org/officeDocument/2006/relationships/hyperlink" Target="consultantplus://offline/ref=822FF7D7880D7D798190C4B79F30BBE8D984C52C2CC987F462C5398485633D7549C40A62950260B2D5U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2FF7D7880D7D798190C4B48D5CE4E1D888932929C78BA7369A62D9D26A37220E8B5320D10C61B05D69CBDEU6M" TargetMode="External"/><Relationship Id="rId14" Type="http://schemas.openxmlformats.org/officeDocument/2006/relationships/hyperlink" Target="consultantplus://offline/ref=822FF7D7880D7D798190C4B48D5CE4E1D88893292BC08CA53D9A62D9D26A37220E8B5320D10C61B05D69CBDEU6M" TargetMode="External"/><Relationship Id="rId22" Type="http://schemas.openxmlformats.org/officeDocument/2006/relationships/hyperlink" Target="consultantplus://offline/ref=822FF7D7880D7D798190C4B48D5CE4E1D88893292EC688A63F9A62D9D26A37220E8B5320D10C61B05D69CFDEU7M" TargetMode="External"/><Relationship Id="rId27" Type="http://schemas.openxmlformats.org/officeDocument/2006/relationships/hyperlink" Target="consultantplus://offline/ref=822FF7D7880D7D798190C4B48D5CE4E1D88893292AC58CA13C9A62D9D26A37220E8B5320D10C61B05D69CADEU2M" TargetMode="External"/><Relationship Id="rId30" Type="http://schemas.openxmlformats.org/officeDocument/2006/relationships/hyperlink" Target="consultantplus://offline/ref=822FF7D7880D7D798190C4B48D5CE4E1D888932925C888A43D9A62D9D26A37220E8B5320D10C61B05D69C9DEU2M" TargetMode="External"/><Relationship Id="rId35" Type="http://schemas.openxmlformats.org/officeDocument/2006/relationships/hyperlink" Target="consultantplus://offline/ref=822FF7D7880D7D798190C4B48D5CE4E1D888932925C888A43D9A62D9D26A37220E8B5320D10C61B05D69C9DEU2M" TargetMode="External"/><Relationship Id="rId43" Type="http://schemas.openxmlformats.org/officeDocument/2006/relationships/hyperlink" Target="consultantplus://offline/ref=822FF7D7880D7D798190C4B48D5CE4E1D888932925C78AA33D9A62D9D26A37220E8B5320D10C61B05D6FCBDEU3M" TargetMode="External"/><Relationship Id="rId48" Type="http://schemas.openxmlformats.org/officeDocument/2006/relationships/hyperlink" Target="consultantplus://offline/ref=822FF7D7880D7D798190C4B79F30BBE8D984C52C2CC987F462C5398485633D7549C40A62950164B7D5UBM" TargetMode="External"/><Relationship Id="rId56" Type="http://schemas.openxmlformats.org/officeDocument/2006/relationships/hyperlink" Target="consultantplus://offline/ref=822FF7D7880D7D798190C4B79F30BBE8D984C52C2CC987F462C5398485633D7549C40A62950362B4D5UFM" TargetMode="External"/><Relationship Id="rId64" Type="http://schemas.openxmlformats.org/officeDocument/2006/relationships/hyperlink" Target="consultantplus://offline/ref=822FF7D7880D7D798190C4B79F30BBE8D984C52C2CC987F462C5398485633D7549C40A62950366B5D5UCM" TargetMode="External"/><Relationship Id="rId69" Type="http://schemas.openxmlformats.org/officeDocument/2006/relationships/hyperlink" Target="consultantplus://offline/ref=822FF7D7880D7D798190C4B79F30BBE8D984C52C2CC987F462C5398485633D7549C40A62950367B7D5UFM" TargetMode="External"/><Relationship Id="rId77" Type="http://schemas.openxmlformats.org/officeDocument/2006/relationships/hyperlink" Target="consultantplus://offline/ref=822FF7D7880D7D798190C4B79F30BBE8D984C52C2CC987F462C5398485633D7549C40A62950369B7D5U5M" TargetMode="External"/><Relationship Id="rId8" Type="http://schemas.openxmlformats.org/officeDocument/2006/relationships/hyperlink" Target="consultantplus://offline/ref=822FF7D7880D7D798190C4B48D5CE4E1D888932928C588A33C9A62D9D26A37220E8B5320D10C61B05D69CBDEU6M" TargetMode="External"/><Relationship Id="rId51" Type="http://schemas.openxmlformats.org/officeDocument/2006/relationships/hyperlink" Target="consultantplus://offline/ref=822FF7D7880D7D798190C4B79F30BBE8D984C52C2CC987F462C5398485633D7549C40A62950166B7D5UEM" TargetMode="External"/><Relationship Id="rId72" Type="http://schemas.openxmlformats.org/officeDocument/2006/relationships/hyperlink" Target="consultantplus://offline/ref=822FF7D7880D7D798190C4B79F30BBE8D984C52C2CC987F462C5398485633D7549C40A62950368B8D5UAM" TargetMode="External"/><Relationship Id="rId80" Type="http://schemas.openxmlformats.org/officeDocument/2006/relationships/hyperlink" Target="consultantplus://offline/ref=822FF7D7880D7D798190C4B79F30BBE8D984C52C2CC987F462C5398485633D7549C40A62950260B2D5UA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2FF7D7880D7D798190C4B48D5CE4E1D88893292AC58CA13C9A62D9D26A37220E8B5320D10C61B05D69CBDEUAM" TargetMode="External"/><Relationship Id="rId17" Type="http://schemas.openxmlformats.org/officeDocument/2006/relationships/hyperlink" Target="consultantplus://offline/ref=822FF7D7880D7D798190C4B48D5CE4E1D888932924C38EA63F9A62D9D26A37220E8B5320D10C61B05D69CBDEUAM" TargetMode="External"/><Relationship Id="rId25" Type="http://schemas.openxmlformats.org/officeDocument/2006/relationships/hyperlink" Target="consultantplus://offline/ref=822FF7D7880D7D798190C4B48D5CE4E1D888932929C78BA7369A62D9D26A37220E8B5320D10C61B05D69CADEU3M" TargetMode="External"/><Relationship Id="rId33" Type="http://schemas.openxmlformats.org/officeDocument/2006/relationships/hyperlink" Target="consultantplus://offline/ref=822FF7D7880D7D798190C4B48D5CE4E1D88893292DC088A63B913FD3DA333B2009840C37D6456DB15D69C9E7D6U2M" TargetMode="External"/><Relationship Id="rId38" Type="http://schemas.openxmlformats.org/officeDocument/2006/relationships/hyperlink" Target="consultantplus://offline/ref=822FF7D7880D7D798190C4B48D5CE4E1D88893292DC08CA43F973FD3DA333B2009840C37D6456DB15D69CBE3D6U6M" TargetMode="External"/><Relationship Id="rId46" Type="http://schemas.openxmlformats.org/officeDocument/2006/relationships/hyperlink" Target="consultantplus://offline/ref=822FF7D7880D7D798190C4B79F30BBE8D984C52C2CC987F462C5398485633D7549C40A62950162B0D5UCM" TargetMode="External"/><Relationship Id="rId59" Type="http://schemas.openxmlformats.org/officeDocument/2006/relationships/hyperlink" Target="consultantplus://offline/ref=822FF7D7880D7D798190C4B79F30BBE8D984C52C2CC987F462C5398485633D7549C40A62950366B0D5U8M" TargetMode="External"/><Relationship Id="rId67" Type="http://schemas.openxmlformats.org/officeDocument/2006/relationships/hyperlink" Target="consultantplus://offline/ref=822FF7D7880D7D798190C4B79F30BBE8D984C52C2CC987F462C5398485633D7549C40A62950367B3D5U8M" TargetMode="External"/><Relationship Id="rId20" Type="http://schemas.openxmlformats.org/officeDocument/2006/relationships/hyperlink" Target="consultantplus://offline/ref=822FF7D7880D7D798190C4B48D5CE4E1D888932925C788A03B9A62D9D26A37220E8B5320D10C61B05D69CBDEUAM" TargetMode="External"/><Relationship Id="rId41" Type="http://schemas.openxmlformats.org/officeDocument/2006/relationships/hyperlink" Target="consultantplus://offline/ref=822FF7D7880D7D798190DAB99B30BBE8D98BCF2525C787F462C5398485D6U3M" TargetMode="External"/><Relationship Id="rId54" Type="http://schemas.openxmlformats.org/officeDocument/2006/relationships/hyperlink" Target="consultantplus://offline/ref=822FF7D7880D7D798190C4B79F30BBE8D984C52C2CC987F462C5398485633D7549C40A62950065B6D5U9M" TargetMode="External"/><Relationship Id="rId62" Type="http://schemas.openxmlformats.org/officeDocument/2006/relationships/hyperlink" Target="consultantplus://offline/ref=822FF7D7880D7D798190C4B79F30BBE8D984C52C2CC987F462C5398485633D7549C40A62950366B4D5UFM" TargetMode="External"/><Relationship Id="rId70" Type="http://schemas.openxmlformats.org/officeDocument/2006/relationships/hyperlink" Target="consultantplus://offline/ref=822FF7D7880D7D798190C4B79F30BBE8D984C52C2CC987F462C5398485633D7549C40A62950367B7D5U9M" TargetMode="External"/><Relationship Id="rId75" Type="http://schemas.openxmlformats.org/officeDocument/2006/relationships/hyperlink" Target="consultantplus://offline/ref=822FF7D7880D7D798190C4B79F30BBE8D984C52C2CC987F462C5398485633D7549C40A62950369B5D5U5M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FF7D7880D7D798190C4B48D5CE4E1D88893292EC684AB3D9A62D9D26A37220E8B5320D10C61B05D69CBDEU6M" TargetMode="External"/><Relationship Id="rId15" Type="http://schemas.openxmlformats.org/officeDocument/2006/relationships/hyperlink" Target="consultantplus://offline/ref=822FF7D7880D7D798190C4B48D5CE4E1D88893292BC58CA03B9A62D9D26A37220E8B5320D10C61B05D69CBDEUAM" TargetMode="External"/><Relationship Id="rId23" Type="http://schemas.openxmlformats.org/officeDocument/2006/relationships/hyperlink" Target="consultantplus://offline/ref=822FF7D7880D7D798190C4B48D5CE4E1D888932929C78BA7369A62D9D26A37220E8B5320D10C61B05D69CBDEUBM" TargetMode="External"/><Relationship Id="rId28" Type="http://schemas.openxmlformats.org/officeDocument/2006/relationships/hyperlink" Target="consultantplus://offline/ref=822FF7D7880D7D798190C4B48D5CE4E1D888932929C78BA7369A62D9D26A37220E8B5320D10C61B05D69CADEU0M" TargetMode="External"/><Relationship Id="rId36" Type="http://schemas.openxmlformats.org/officeDocument/2006/relationships/hyperlink" Target="consultantplus://offline/ref=822FF7D7880D7D798190C4B48D5CE4E1D888932924C38EA63F9A62D9D26A37220E8B5320D10C61B05D69CBDEUAM" TargetMode="External"/><Relationship Id="rId49" Type="http://schemas.openxmlformats.org/officeDocument/2006/relationships/hyperlink" Target="consultantplus://offline/ref=822FF7D7880D7D798190C4B79F30BBE8D984C52C2CC987F462C5398485633D7549C40A62950164B7D5UAM" TargetMode="External"/><Relationship Id="rId57" Type="http://schemas.openxmlformats.org/officeDocument/2006/relationships/hyperlink" Target="consultantplus://offline/ref=822FF7D7880D7D798190C4B79F30BBE8D984C52C2CC987F462C5398485633D7549C40A62950362B6D5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11270</Words>
  <Characters>64243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2016-04-27T12:20:00Z</dcterms:created>
  <dcterms:modified xsi:type="dcterms:W3CDTF">2016-04-27T12:21:00Z</dcterms:modified>
</cp:coreProperties>
</file>